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 Lead Manager with over 11 years of experience in software development, specializing in web and mobile applications. Proven expertise in leading teams, defining system architecture, and driving product initiatives in the healthcare domain using cloud technologies, particularly AWS. Strong technical leadership skills combined with a passion for building high-performing teams and delivering innovative solutions to complex problems.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Terraform, Kubernetes, Docker,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TypeScript, Go,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React, Angular, Vue.js, Django, Flask, Spring Boot,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gRPC, SOAP, WebSockets, API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NoSQL, MongoDB, PostgreSQL, MySQL,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Monitoring:</w:t>
      </w:r>
      <w:r w:rsidRPr="009C6822">
        <w:rPr>
          <w:rFonts w:ascii="Roboto Light" w:eastAsia="Roboto Light" w:hAnsi="Roboto Light" w:cs="Roboto Light"/>
          <w:sz w:val="20"/>
          <w:szCs w:val="20"/>
        </w:rPr>
        <w:t xml:space="preserve"> Jenkins, CircleCI, Git, Prometheus, Grafana, Elastic Stack,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in the successful delivery of a complex healthcare product, setting technical direction for architecture and implementation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while ensuring compliance with healthcare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architecture principles for scalable systems,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to foster collaboration with product, clinical, and operations teams for optimal care delivery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development best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promoting a culture of accountability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robust CI/CD pipeline,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rapid and reliable software deployments while minimizing downtime and enhancing product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ongoing coaching and mentorship for engineers, creating growth pathways through regular feedback and structured career development plans, focusing on team dynamics and individual strengths.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translate business goals into technical solutions, effectively managing resources and timelines to successfully meet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improved systems for data management and security,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safeguard sensitive information in compliance-heavy domains like healthcare.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recruitment and onboarding process for engineering talent, implementing a rigorous interview framework to build a diverse and high-performing engineering workforce.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proactively identify system performance issues, instituting incident response protocols that minimized service disruptions and improved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adoption of Agile methodologies within the engineering team, facilitating daily stand-ups and retrospective meetings to enhance team collaboration, speed, and clarity of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and knowledge-sharing initiatives that fostered a culture of transparency and continuous learning, aligning engineering efforts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sessions, defining long-term engineering goals and aligning them with organizational vision and market demands for innovative healthcare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regular architectural reviews to assess technology debt and identify suitable trade-offs between code maintainability and speed of feature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project ownership mindset, fostering a sense of accountability among team members for their contributions to product outcomes and the overall success of delivery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scalable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user-driven features that enhanced functionality and engagement, while adhering to best practices for modern web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wireframes and mockups into responsive and interactive applications, ensuring adherence to accessibility standards and user experience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RESTful APIs to integrate with various internal and third-party services, streamlining workflows and improving system interoperability across organizational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performance optimization, and secure access to sensitive health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and accelerating the development cycle through consistent test coverage and rapid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security best practices, conducting code audits and penetration testing to identify vulnerabilities in applications and remediating them promptly to protect user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cross-team Agile ceremonies, helping to refine processes that improve communication and collaboration across product and engineering departments for successful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data-driven decision making through analytical reporting, identifying key metrics and performance indicators that inform product development and feature prioritization.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