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Systems Engineer with 11 years of experience specializing in enterprise middleware solutions, Java application support, and system integrations. Proven track record in cloud migration and modernizing applications within hybrid infrastructures.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Middleware Technologies:</w:t>
      </w:r>
      <w:r w:rsidRPr="009C6822">
        <w:rPr>
          <w:rFonts w:ascii="Roboto Light" w:eastAsia="Roboto Light" w:hAnsi="Roboto Light" w:cs="Roboto Light"/>
          <w:sz w:val="20"/>
          <w:szCs w:val="20"/>
        </w:rPr>
        <w:t xml:space="preserve"> IBM WebSphere, IBM MQ, Java EE, Jakarta EE, Oracle APEX, PL/SQL,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(RHEL), Ubuntu, SUSE, AIX,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Bash, Python, PowerShell,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DevOps, CI/CD, Containerization, Kubernetes, Hybrid Cloud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NIST 800-53, FedRAMP, FISMA, Authentication Protocols, RBAC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enterprise middleware solutions while supporting the USDA's acquisition and financial systems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IBM WebSphere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IBM 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in sustaining enterprise procurement systems, managing configurations, patching, and troubleshooting applications effectively for optimal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between financial applications and middleware platforms, ensuring seamless application workflows that supported various USDA financial operations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administration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utilizing scripting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routine tasks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modernization initiatives by migrating critical applications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Azure-hosted 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compliance with federal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documentation, SOPs, and operational procedures, emphasizing the importance of clear communication and knowledge sharing in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support iterative development processes, providing valuable inputs to sprint planning and change control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and automation, contributing to dynamic scaling and resource management of enterprise applications in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security compliance efforts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 800-53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actively participating in security assessments and remediation tasks to secure enterprise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training sessions on middleware best practices, empowering junior engineers by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enterprise system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creating and maintaining disaster recovery plans, ensuring system resilience and operational continuity for enterprise applications under various failure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monitoring tools to assess system performance, proactively identifying bottlenecks in application workflows and middleware processing, leading to improved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collaborations to understand requirements and provide engineering inputs, facilitating successful project outcomes and stakeholder satisfaction during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automated deployment processes, improving system reliability and reducing manual intervention during release cycles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in middleware technologies and cloud solutions to provide informed recommendations for technology adoption and system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middleware services with Oracle databases to support the company's financial operations and enhance data accessibility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high-quality software delivery, facilitating early detection of defects in the development lifecycle and reducing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optimizing resource allocation and managing service configurations using proprietary deployment tools, enabling scalable architecture for dynamic traffic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project managers and cross-functional teams, utilizing strong interpersonal skills to gather requirements, define project scope, and establish realistic timelines to ensure delivery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tailored training programs for junior engineers focused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team efficiency and knowledge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development processes by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and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complex integration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disparate systems and improve data flow between applications, enabling efficient operational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tuning of enterprise applications, utilizing monitoring tools to identify performance bottlenecks and implement optimizations, ensuring reliable application availability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complete software development lifecycle from requirements analysis to deployment, adopting Agile methodologies to deliver high-quality software products aligned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the company’s platform, enabling data exchange across applications through middleware, leading to improved functional capabilities under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system errors escalated from the support team, employing analytical skills and technical knowledge to resolve issues effectively and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operational procedures for key projects, ensuring alignment with industry standards and facilitating smoother onboarding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