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innovative Systems Architect with 11 years of experience in software development, focused on building scalable AI and machine learning solutions. Proven track record in data pipelines, cloud deployments, and production code within federal and regulated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 Scala,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Frameworks:</w:t>
      </w:r>
      <w:r w:rsidRPr="009C6822">
        <w:rPr>
          <w:rFonts w:ascii="Roboto Light" w:eastAsia="Roboto Light" w:hAnsi="Roboto Light" w:cs="Roboto Light"/>
          <w:sz w:val="20"/>
          <w:szCs w:val="20"/>
        </w:rPr>
        <w:t xml:space="preserve"> PyTorch, TensorFlow, Scikit-learn, Keras,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Spark, Apache Kafka, Pandas, NumPy, Dask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DevOps:</w:t>
      </w:r>
      <w:r w:rsidRPr="009C6822">
        <w:rPr>
          <w:rFonts w:ascii="Roboto Light" w:eastAsia="Roboto Light" w:hAnsi="Roboto Light" w:cs="Roboto Light"/>
          <w:sz w:val="20"/>
          <w:szCs w:val="20"/>
        </w:rPr>
        <w:t xml:space="preserve"> Docker, Kubernetes, Terraform, Jenkins,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IBM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PostgreSQL, MongoDB, Redis, GraphQL, RESTful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effectively addressed and solved complex mission challenges for federal programs, improving operational efficiency and effectiveness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ingestion and preprocessing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large datasets into model-ready formats to enhance accuracy and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deployed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 (LLM)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focusing on prompt engineering and retrieval-augmented generation techniques, to improve user interaction and knowledge retrieval.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delivery teams and capture managers to shape solution strategies and develop compelling technical proposals, delivering impactful AI-driven solutions that align with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ensure seamless deployment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proofs of concept and demonstration environments incorporating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stakeholder engagement and fostering innovation across multidisciplinary teams to achieve alignment on mission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contributed to the development of reference architectures and reusable components, enhancing the standardization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projects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guidance to junior engineers, helping them navigate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a culture of learning and continuous improvement throughout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tools and frameworks into existing workflows, facilitating an adaptive and forward-thinking environment that embraces the evolution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vector database architectures tailored for semantic search capabilities, enabling efficient knowledge retrieval and enhancing user experiences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robust production-ready code that adhered to best practices and maintained high quality standards, ensuring reliable deployments in cloud environments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non-technical stakeholders, translating complex technical concepts into clear and actionable insights that informed strategic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familiarity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frameworks and applied them rigorously in all phases of development, ensuring compliance and enhancing the security posture of all deployed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internal teams, promoting knowledge sharing and upskilling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for clean data ingestion, streamlining workflows and improving the cycle time for deploying analytic models.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seamless user experiences that meet real-world demands in enterprise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and define requirements while developing comprehensive system architectures that fostered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and services through refactoring and enhancement, leveraging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reliability and decrease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contributing to sprint activities and effectively collaborating with team members to ensure projects remain on schedule and meet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derive insights from complex datasets, informing product development decisions that influenced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concerning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quality, and testing methodologies, fostering a culture of learning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software systems, ensuring operational transparency and continuity during transitions between project phases or personnel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within existing applications, enhancing functionality and improving the overall user interface experience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implemented improvements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greater efficiency and collaboration among team members during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testing protocols to ensure software quality, employing automated testing frameworks and manual verification methods to confirm system integrity across all deployment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that advanced team proficiency and adherence to defined engineering standards, ultimately improving the team’s output and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software architecture discussions, advocating for innovative approaches and technologies that would advance the capabilities of the applications tick keeping up with current industry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