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Civil/Structural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Civil/Structural Engineer with over 11 years of experience in engineering focusing on substation design, proficient in various engineering software tools, and known for innovative problem-solving in multi-discipline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Software: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MathCAD, STAAD, AutoCAD, MicroStation, Microsoft Word, Microsoft Excel, Microsoft PowerPoint, Microsoft Outlook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Foundation Design, Structural Steel Design, Grading Design, Drilled Pier Design, Spread Footing Design, Structural Modeling Software, AISC Standards, ACI Standards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Recommendations, Field Investigation, Engineering Calculations, Problem Resolution, Project Coordination, Specification Development, Quality Assurance, Technical Communication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Planning, Scheduling, Multi-discipline Collaboration, Client Interaction, Market Engagement, Sales Activities, Project Reporting, Innovation Application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Regulatory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ASCE Standards, NESC Compliance, Engineering Ethics, Professional Engineer (PE), Structural Engineer (SE), ABET Accreditation, Industry Best Practices, Risk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Civil/Structural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industry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contributing to the successful completion of multiple utility power projects within strict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address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challenges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foundation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layout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AISC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calculation methods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MathCAD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design accuracy and efficiency, demonstrating a commitment to quality and innovation in engineering practices closely aligned with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field investigations to gather data and insights, which informed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adaptations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helped mitigate potential risks, ensuring that projects adhered to predefined safety and performance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observation reports that closely monitored project progress and engineering tasks, facilitating effective communication with clients and stakeholders while maintaining transparency in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recommended innovative design modifications that improved overall project quality and efficiency, exemplifying a proactive approach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resource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technicians to execute design reviews and validate computations performed by junior engineers, ensuring high standards and fostering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preparation of technical reports detailing engineering calculations, design choices, and project updates to aid client decision-making, emphasizing clarity and technical precision throughout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grading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provide expertise in land development processes relevant to substation siting and construction activities, enhancing overall project viability.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Traveled as necessary to project sites to oversee construction processes, ensuring adherence to design specifications and codes while engaging in direct problem-solving efforts with on-site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discussions with clients to tailor project designs that align with their operational goals, demonstrating strong adaptability in managing diverse stakeholder expectations throughout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individual project aspects, overseeing design interfaces and collaborating with multi-disciplinary teams, ensuring that the project met regulatory and engineering standards while achieving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designs through rigorous peer reviews, enhancing team efficiency and promoting the application of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 with sector advancements and sustainability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compliance with local and national engineering codes, ensuring all designs adhered to safety standards while integrating sustainable practices in project execution whenever feasible.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project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gather feedback, fostering strong communication channels that supported successful project milestones and adaptive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project teams in the design and implementation of web-based tools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communication of engineering concepts and results to clients, thereby optimizing reporting processes and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launched mobile applications to facilitate on-site project management and documentation, improving engineer accessibility to critical project information during field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solutions between different engineering software tools to streamline workflow and enhance team productivity, demonstrating technical leadership in evolving project frameworks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and execute testing plans for new engineering software solutions, ensuring robust deployment and alignment with industry standards and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technical skills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project management software, fostering professional development and enhancing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papers and presentations on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applied to renewable energy projects, boosting company visibility at industry conferences and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improvement initiatives within project workflows by applying lean methodologies aimed at enhancing efficiency and reducing design turnaround time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