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Proven ability to design and optimize programmatic bidding systems using advanced machine learning and data-driven methodologies. Skilled in collaborating with cross-functional teams to deliver high-performance solutions that drive business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C++, Java, Scala, Rust, Python,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Flask, React, Angular, Django, TensorFlow, PyTorch,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Apache Kafka,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GCP, Azure, Git, Jenkins, Apache Spark,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Flink, Tableau, Pandas, NumPy, R, Matplotlib, Dask, Scikit-learn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programmatic bidding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through rigorous analysis and a focus on low-latency processing of large-scale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inference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facilitating immediate bidding decisions in response to millions of ad auctions daily at a bank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and logging solutions on our distributed systems, ensuring high throughput and proactive identification of performance bottlenecks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bid price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statistical methodologies that supported hundreds of thousands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advertisers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achieving their campaign goals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innovation within the engineering team, promoting transparency and trust while consistently executing on the team mission to enhance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other forms of experimentation to drive continuous improvement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programmatic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data-driven insights to refine our approach and technologies used.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distributed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flow and processing speed for bidding metrics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translate complex requirements into technical specifications, ensuring timely delivery of features while aligning with the strategic goals of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organizational skills in managing and prioritizing multiple projects, maintaining a feedback loop with stakeholders to adaptively respond to changing project needs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tools among team members to elevate coding standards and practices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cutting-edge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bidding strategies, improving decision-making speed and accuracy for better campaign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 results-oriented approach by continuously analyzing system performance and seeking opportunities for optimization that directly contributed to enhancing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programmatic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technical principles, nurturing their growth and integrating them effectively into the project lifecycle and team dynamic.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technology trends and identified significant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industry-specific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innovations that could enhance our capabilities, building initiatives that invested in future-proofing our systems linked to high-scoring outcome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scalable architecture frameworks that effectively managed significant loads and high-frequency transaction profiles while remaining adaptable to rapid technological advancement and marketplace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proficiency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Software Engineer by developing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 vast user interactions with minimal latency and high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user-centric features for advertising and search applications, focusing on high throughput and maintaining robust response times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scalable applications, effectively optimizing resource management and infrastructure utilization across departmental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and optimization efforts to enhance existing applications, applying best practices in software development and architectural design to ensure long-term maintainability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solid foundations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algorithms and data structures to solve complex problems, resulting in improvements in data retrieval and processing efficiency across multiple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to ensure code integrity and performance, significantly reducing bugs and enhancing overall software reliability within the applications developed for client ad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front-end and back-end communication and improving user experience significantly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full software development lifecycle, from requirements analysis to deployment, where proactive communication contributed to the successful launch of critical functionalities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Researching and implementing new tools and technologies that streamlined engineering workflows, increased team productivity, and accelerated the pace of delivery of applications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solid documentation practices that facilitated knowledge sharing and code understanding, improving the transition process when onboarding new engineers or handing off projects to different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into applications, supporting the development of intelligent data processing solutions that improved predictive capabilities in ad targeting.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specifications and architectural diagrams that clearly articulated system design to team members and stakeholders, bridging technical understanding gaps and fostering collaborative conversations.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