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scalable web and mobile applications. Proven expertise in Kubernetes, distributed systems, and operational excellence. Passionate about solving complex problems and enhancing developer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JavaScript, TypeScript,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Express.js, Flask,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Tools:</w:t>
      </w:r>
      <w:r w:rsidRPr="009C6822">
        <w:rPr>
          <w:rFonts w:ascii="Roboto Light" w:eastAsia="Roboto Light" w:hAnsi="Roboto Light" w:cs="Roboto Light"/>
          <w:sz w:val="20"/>
          <w:szCs w:val="20"/>
        </w:rPr>
        <w:t xml:space="preserve"> AWS, Azure,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Prometheus, Grafana, ELK Stack, Datadog, PagerDuty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Jenkins, GitHub Actions, JUnit, Selenium, SonarQube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and implementation of robust and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ensuring platform reliability and high availability to support unprecedented growth in enterprise scale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cross-functional initiatives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optimizing internal tooling, which facilitated a self-service model for product engineers, fostering a culture of autonomy.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capacity planning sessions, devising strategies that improved system resilience against increasing workloads and provided clear failure modes and mitigation strategies aligned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observability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visibility and enabling proactive identification and resolution of performance bottlenecks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deployment automation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provisioning of infrastructure resources and enhancing team productivity through Infrastructure as Code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consistent reviews of system configurations and architectural designs to identify improvements, leading to a reduction in misconfigurations and risks associated with enterprise-grade workloads.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a systems thinking approach among teams by contributing to internal engineering standards that promoted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management and distributed systems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aimed at elevating technical skills and knowledge sharing among engineers, significantly enhancing team collaboration and problem-solving capabilities in complex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implementation of Service Level Objectives (SLOs) as a part of the platform's reliability initiatives, ensuring that customer expectations are consistently met and surpassed.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collaborative efforts with product managers and leadership to unblock delivery processes, effectively accelerating time-to-market for critical features and projects across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enhanced documentation for platform systems, driving improvements in onboarding processes for new engineers and promoting an understanding of internal technologies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operational excellence by optimizing workflows in cloud environments,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maintaining a focus on continual improvement across all engineering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creating single-tenant architectures, enhancing security measures and ensuring compliance with banking-level data governance requirements, significantly increasing customer trust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strategic changes to monitoring and alerting systems, allowing for rapid response to infrastructure failures and mitigating potential downtimes through proactive maintenance policies.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hands-on leadership in critical technical problem-solving sessions, guiding teams to innovative solutions in ambiguous situations, enhancing their effectiveness to achieve ambitious project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innovative features within high-traffic environments,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dynamic web applications adhering to best industry practices and user-centered design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 to define and implement solutions that improve system architecture and code quality, ensuring scalability while achieving high performance for applications deployed in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enhancement and continual improvement of 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and reliable delivery of feature updates to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disaster recovery strategies by performing rigorous testing and simulation of recoverability scenarios for major service outages, ensuring business continuity and minimal disruption.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mentorship sessions, fostering a culture of learning within the engineering team and promoting adherence to code quality standards across all development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management and storage, successfully optimizing queries to enhance application performance and ensuring a secure and robust data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gather requirements and translate them into technical specifications, resulting in the successful delivery of high-impact features that significantly increased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for critical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increasing code coverage and ensuring the robustness of applications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presentations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scalability patterns, positioning technical teams to tackle complex challenges with confidence and align on future technology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technologies and industry trends, sharing insights with peers to foster innovation and drive continuous improvement in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enhancing data governance protocols within software development, ensuring regulatory compliance is met while taking into account client expectations and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software deployments and internal workflows, contributing to knowledge sharing and simplified processes for future engineering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