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full stack development, cloud-native infrastructures, and scalable applications. Adept at leading technical teams and implementing innovative solutions that enhance user experiences and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Java,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React, Node.js, Flask, Express, Spring, Angular,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PostgreSQL, MongoDB, Redis, ElasticSearch, DataDog, Tesseract, Apryse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gRPC, SOAP, OAuth, WebSocket, Swagger, OpenAPI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scalability and reliability for document management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a team through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OCR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Tesseract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document processing pipelines, significantly enhancing document content transformation and extraction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microservice-based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high availability and performance across various services while minimizing operational costs and complexity.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with product management and design teams to translate user requirements into effective technical solutions, resulting in improved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enhance team productivity, focusing on continuous integration and development practices that expedited release cycles and reduced deployment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and observability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system performance and issue resolution, maintaining system integrity amid increasing user demand and data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coding best practices and architectural design, fostering an environment of knowledge sharing and continuous learning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technical debt through proactive identification and resolution strategies, ensuring system maintainability and future scalability amidst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scalable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data interaction for frontend applications and third-party integrations, supporting evolving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research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document management, driving innovations that improved customer productivity and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security best practices across development processes to adhere to compliance standards, ensuring user data protection and platform reliability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reviews and code assessments to ensure alignment with best practices, fostering a culture of quality and engineering excellence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architectural documentation detailing system design decisions, ensuring clarity and completeness for current and future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structures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retrieval times and improve system responsiveness under high-load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presented technical updates and roadmaps to stakeholders, aligning team objectives with business goals and promoting transparency across all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focusing on performance, security, and user experience, addressing the needs of a global customer base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designers to implement user-friendly interfaces while ensuring backend systems were scalable and secure, supporting the company's commitment to exceptional customer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rich web applications tailored for legal professionals, directly impacting user engagement and client satisfaction via enhanced features and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throughout the software development lifecycle, reducing bugs and improving software quality through continuous feedback loops and rapid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contributed to decisions regarding technology stack selection, ensuring suitability for projects targeting maximum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repetitive tasks, significantly increasing operational efficiency and allowing team members to focus on more strategic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migrating legacy systems to a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enabling the integration of new functionalities without disrupting existing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sessions, fostering a culture of constructive feedback and shared learning amongst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 by optimizing backend services, resulting in improved response times for all user interactions and data processing tasks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regulatory compliance initiatives, ensuring all development efforts were in line with industry standards, particularly in the legal sector, enhancing product trustworthiness.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analysis tasks to inform product decisions,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data management, driving more effective customer-focused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developing engineers, facilitating a smoother onboarding process and promoting continuous personal growth and skill advancement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