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Highly skilled in system architecture, performance optimization, and code refactoring. Proven ability to troubleshoot complex issues and implement efficient solutions using modern technologies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 Go,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Express.js, Django, Flask, Spring Boot,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Oracle, Redis, Cassandra,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Mocha, Selenium, Postman, Jest, Cypress, SonarQube,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audits of production platforms by assessing their architecture, workflows, and performance metrics, leading to actionable recommendations that enhanced system reliability and boosted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critical architectural optimization opportunities within existing systems, translating complex problems into simpler, highly prioritized execution plans to streamline development processes and enhance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cross-functional teams, aligning business needs with technological capabilities to implement effective end-to-end solutions for fraud protection and identity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AI-powered development tools to enhance workflow efficiency, ensuring that coding standards and industry best practices were maintained across all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microservices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resilience and enabling efficient resource allocation across various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existing monolithic applications into microservices to improve maintainability and scalability, thereby reducing technical debt and accelerating deployment cycles without compromising on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code review sessions to elevate the engineering culture, mentoring junior engineers on best practices and advanced coding techniques in scalable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migration projects, transitioning legacy systems to cloud-based solutions, optimizing operational costs and paving the way for enhanced system flexibility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drive project execution, adapting quickly to changing requirements while promoting a collaborative team environment focused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advanced algorithms into production systems, ensuring seamless deployment of data-driven features that enhance user engagement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debugging of web applications across various environments, significantly identifying and mitigating latency issues to deliver smooth user experiences on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and web services, ensuring high availability and performance while enabling robust interactions between client and server-side applications for diverse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analytics tools and monitoring solutions to track system performance post-deployment, providing insights that guided strategic decisions on further optimizations and resource allocations.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management and enhance team coordination across widely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system architecture, processes, and APIs to support ongoing operations and facilitate team onboarding, reinforcing clarity and operational efficiency in complex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enforced coding standards, fostering an environment of accountability and excellence while mentoring peers in advanced software development techniques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caching strategies and optimizing data storage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significantly improving application response times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managers and stakeholders to translate business requirements into technical specifications, driving feature development that aligns with strategic goals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Problem-solved complex technical challenges by leveraging deep knowledge of software design patterns, consistently steering projects towards successful, timely completion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setting to deliver high-quality software solutions, participating actively in sprint planning, daily scrums, and retrospectives to continuously enhance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and managed applications in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scaling of services without end-user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automated tedious tasks, thereby improving operational efficiency and enabling engineers to focus on higher-value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and troubleshooting processes, effectively resolving production issues and minimizing service downtime, thereby maintaining high standards of system reliability and user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