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 development, demonstrating expert-level proficiency in C#, .NET, and other frameworks, focusing on delivering high-quality, scalable solutions. Proven ability to lead teams and mentor junior engineers while advocating for best practices and innovation in software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TypeScript, Groovy, SQL,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AngularJS, Svelte, Node.js, Redis, Playwright, Octopus,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MS SQL, PostgreSQL, MongoDB, Docker, Kubernetes,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TDD, CI/CD, Microservices, Version Control, API Development, Code Review, Documentation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Git, Slack, Visual Studio, VS Code, Figma,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best engineering practices, leading to improved deployment times and system performance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launch greenfield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enhance client interactions and streamline workflow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multiple system domains, enabling well-informed technical guidance and oversight for project teams, fostering an environment for innovation and excellence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comprehensive code reviews, underscoring a commitment to exceptional code quality and maintaining performance metrics to track development progress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within the organization, resulting in more efficient code management and deployment strategies that align with industry best practices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support and resources for their professional growth, while leading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improvement in the coding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reviewing Design Documents (DDs) and Architectural Decision Records (ADRs) to influence strategic direction and ensure alignment with organizational goals and technology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technical vision through engagement in engineering debates, contributing insights and pragmatic solutions to complex technical challenges faced by the team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project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transparency and accessibility of information for all team members and stakeholders involved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management efficiency, advocating for security and performance optimization as primary goals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communication with both technical and non-technical stakeholders, breaking down complex concepts into easily digestible formats to facilitate understanding and collaboration among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the deployment processes and ensuring robust scalability for high-traffic services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audits, championing best practices in code efficiency and maintainability, which transformed standard workflows and optimized team productivity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software development to ensure team strategies were aligned with cutting-edge industry standards, maintaining competitive advantage and driving innovative solutions in legal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integrate third-party services, enhancing overall application functionality and user experience, while ensuring performance metrics aligned with customer satisfaction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efficient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wide array of internal tools that improved organizational productivity and project oversight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front-end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user interface development that significantly enhanced user engagement and streamlined operational workflows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database interactions which resulted in faster data retrieval and processing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establishing best practices and conducting coding workshops that fostered innovation and programming excellence while aligning team efforts towards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facilitating sprint planning and retrospectives to promote team collaboration, transparency, and continuous improvement of development processes within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owners and stakeholders to gather requirements and translate client needs into technical solutions, ensuring deliverables met quality standards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enhancing the overall code quality and fostering a culture of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resulting in accelerated release cycles while maintaining application stability and performance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organize and participate in knowledge-sharing sessions centered around new technologies and industry trends, ensuring the team remained competitive and continually learning within a rapidly evolving technical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guidelines within the team, which helped streamline development processes and ensure consistency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software solutions developed, allowing for seamless onboarding and training of new team members to expedite their integration into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efficient tracking of code changes while managing contributions from multiple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