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specializing in web and mobile applications. Proven expertise in leading architecture, designing scalable APIs and services, and mentoring engineers. Adept in modern programming languages including Python, and leveraging cloud technologies like AWS. Strong collaborator with a focus on delivering high-quality software solutions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 Go, JavaScript, TypeScript,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FastAPI, Flask, Django, React, Node.js, Angular, Bootstrap, Pydantic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SQLAlchemy, Alembic, DynamoDB,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CI/CD, Lambda, SQS, ECS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Architecture:</w:t>
      </w:r>
      <w:r w:rsidRPr="009C6822">
        <w:rPr>
          <w:rFonts w:ascii="Roboto Light" w:eastAsia="Roboto Light" w:hAnsi="Roboto Light" w:cs="Roboto Light"/>
          <w:sz w:val="20"/>
          <w:szCs w:val="20"/>
        </w:rPr>
        <w:t xml:space="preserve"> REST, GraphQL, Microservices, API Gateway, OAuth, OpenAPI, Swagger, Service Mesh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designs for enterprise cybersecurity features, ensuring scalability and reliability across multi-cloud environments through robust API implementations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designed and developed high-performance services that met demanding application requirements while ensuring maintainability and operational excellence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senior engineers in adopting best practices in coding and architecture, fostering an innovative and collaborative team culture that prioritized quality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technical presentations to enforce coding standards and provided actionable feedback to maintain high levels of software quality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managers to gather requirements and translate them into technical specifications that drove the development of new features and improvements to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projects and ensure timely delivery of software components, enhancing team productivity through effective sprint planning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code coverage and reliability, reducing deployment errors and improving overall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relational and non-relational database schema migrations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Alembic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SQLAlchemy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in high-scale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innovative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emerging standards to enhance the functionality of our detection algorithms in cybersecurity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R&amp;D initiatives to experiment with cutting-edge security tools and frameworks, contributing valuable insights that shaped successful product features and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thorough documentation for system architecture, processes, and best practices to support team transparency and facilitate onboarding of new engineers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standardization of tools and methodologies across engineering teams, ensuring consistent practices for deployment workflows and code management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continuous learning environment through workshops and knowledge-sharing sessions, helping to elevate the technical expertise of the entire engineering team in alignment with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align technical vision with business priorities, ensuring that engineering solutions directly supported strategic goals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containerized deployments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development lifecycle and simplifying the process of managing code across different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solutions for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driving customer engagement through innovative UI features and responsive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specifications and architecture for company-wide software initiatives, ensuring alignment with business objectives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robust REST APIs, enabling seamless integration with external platforms and internal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maximum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deployment of microservices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service orchestration and improving system reliability and scalability to handle increased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ensuring that code quality and performance remained at the forefront of engineering efforts, and providing mentorship to junior colleagues.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to automate application deployments and testing processes, significantly reducing time-to-market for new features and enhancing overall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improving team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benefits for local development and production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algorithms for data processing tasks, optimizing overall system performance and reducing resource consumption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migration of legacy systems to modern architectures,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stakeholders to gather feedback on application features, using insights gained to inform and guide the direction of future development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that involved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 development projects, applying them to enhance functionality and user experience 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team resources effectively, ensuring project deliverables were met on time while maintaining a high standard of work and fostering a positive team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