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Staff Software Engineer with 11 years of experience in software development, specializing in web and mobile applications. Proven track record in building scalable systems, mentoring team members, and driving technology innovations. Strong proficiency in Typescript, NestJS, and NextJS, with deep knowledge of cloud infrastructure and deployment mechanisms. Passionate about enhancing financial health through technology and user-centric design.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JavaScript, Typescript, HTML5, CSS3, Python, Java, SQL,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NestJS, NextJS, React, Express, Angular, Django, Flask,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 MySQL, MongoDB, Redis, DynamoDB, OracleDB, Elasticsearch, Redshift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Terraform, Docker, Kubernetes, Azure, CircleCI, Jenkins, CloudFormation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Platforms:</w:t>
      </w:r>
      <w:r w:rsidRPr="009C6822">
        <w:rPr>
          <w:rFonts w:ascii="Roboto Light" w:eastAsia="Roboto Light" w:hAnsi="Roboto Light" w:cs="Roboto Light"/>
          <w:sz w:val="20"/>
          <w:szCs w:val="20"/>
        </w:rPr>
        <w:t xml:space="preserve"> Git, Jira, Confluence, Figma, Postman, Webpack, Babel, Sass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implemented scalable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NestJS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various financial tools, ensuring high availability and responsiveness to meet user expectations in the personal finance sector.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user-friendly, performant web applications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combining server-side rendering and static site generation to enhance user engagement and SEO optimization.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teams in deploying automated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faster release cycles and improving deployment reliability in a fast-paced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data storage solutions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prioritizing security and data integrity while optimizing for complex query performance and reliable transactions.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by conducting code reviews and providing feedback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continuous learning and improvement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API integrations with third-party financial data providers, ensuring seamless data flows and enhancing product offerings in personal finance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orchestration of microservices, significantly improving the scalability and maintainability of our applications in production.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UX designers to define product requirements and translate them into executable technical specifications, ensuring alignment with strategic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and load testing of applications,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assertion libraries to meet stringent performance criteria and enhance user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retrospectives and agile ceremonies, emphasizing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collaboration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iterative processes for continuous improvement and team cohesion in product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use of modern development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UI/UX design reviews, facilitating better stakeholder communication and more effective product iterations.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stakeholder demos highlighting product milestones and forward-looking roadmaps, leveraging a balance between technical requirements and business objectives to drive stakeholder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the marketing team to align product features with market trends and customer insights, ensuring our offerings resonated strongly with target audiences.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developing key financial product features like tax calculators and budgeting tools, emphasizing clarity and usability in user interactions and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applications through code refactoring and performance optimizations, ensuring that technical debt is managed effectively while delivering high-quality user experiences.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implementation of key software architecture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systems were robust, scalable, and aligned with best practices in the software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for internal and external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data exchange and adherence to business logic across multiple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front-end teams to deliver high-quality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enhancing the overall user experience through responsive design principles.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processes, incorporating user stories and acceptance criteria into sprint planning to enhance delivery and product alignment with business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logging and monitoring solutions across web applications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ELK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proactive issue resolution and performance insights into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knowledge-sharing sessions aimed at promoting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software development, with a focus on code quality, architecture, and testing methodologies among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refactoring legacy systems to improve maintainability and performance, emphasizing a clean code approach in line with current industry standards and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mentorship to junior developers, encouraging skill development in areas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MVC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team capabilities over 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data-driven decision making through analyses of user behavior and system performance metrics, leveraging insights to inform feature development and prioritization.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technical documentation efforts, providing a comprehensive knowledge base for future engineers and maintaining clarity around system architecture and design decisions.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bi-weekly sprint reviews and retrospectives, contributing to project velocity and team alignment towards common goals and continuous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machine learning capabilities into projects, exploring predictive modeling to enhance product performance and user engagement through intelligent feature development.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