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applications, skilled in developing scalable solutions and optimizing platform capabilities to enhance user experiences. Proven expertise in JavaScript, TypeScript, Node.js, Python, and modern cloud infrastructure using AWS. Adept at collaborating with cross-functional teams, leveraging Agile methodologies, and mentoring junior engineers to adhere to best practices in software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Node.js,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Angular, Redux, Vue.js, Django, Flask, Express.js,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Azure, Google Cloud, Docker, Kubernetes, Terraform, Serverless,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DynamoDB, Cassandra,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Kanban, TDD, Pair Programming, DevOps, Microservices, Version Control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features for a cutting-edge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enabling seamless integration across diverse microservices architectures while adhering to best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sophisticated customer-facing web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user engagement and retention through intuitive interfaces and responsive design, leading to elevated customer satisfaction and usage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strategize execution plans, and prioritize tasks, resulting in enhanced product delivery timelines and satisfying stakeholder expectations through effective communication and coordination.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CI/CD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deployment process for multiple applications, enabling faster release cycles and improved software quality through automation and continuous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conducted code reviews to foster professional growth and ensure adherence to industry standards in coding, resulting in enhanced team performance and successful on-boarding of new team members with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 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data processing and retrieval efficiency, ultimately leading to better decision-making capabilities for business intelligence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strategies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code reliability and reducing the incidence of bugs in production environments through thorough test coverage and automated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optimizing cloud resource usage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Infrastructure as Code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down operational costs while maintaining performance levels in a growing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and technologies to recommend and implement platform enhancements that aligned with business goals, resulting in increased operational efficiency and a competitive edge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including sprint planning and retrospectives, fostering a collaborative environment that encouraged transparency, adaptability,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product roadmap discussions, leveraging insights from the engineering perspective to influence feature prioritization and long-term strategy contributing to overall product success and fulfilling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comprehensive debugging sessions and troubleshooting of application issues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diagnostic tools, significantly improving application stability and user experience through fast resolution of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that promoted best practices in software design and pattern usage such as Microservices, which largely enhanced development consistency and system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forums and industry events, providing knowledge sharing on emerging technologies and engineering practices while establishing thought leadership both within the team and externally in the tech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monitoring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visibility into application performance and uptime, thus paving the way for proactive incident management and reduced downtime.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production-grade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through rigorous coding standards and effective collaboration with stakeholders to gather and refine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and agile development techniques, promoting team knowledge sharing and adherence to best development practices, which resulted in significant improvements in code standards and reduced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refining requirements and translating them into functional prototypes, facilitating communication between technical and non-technical stakeholders, thereby ensuring clarity and mutual understanding of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development efficiency while maintaining quality standards through effective testing and validation methodologies integrated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solutions for complex problems in a Cloud environment,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contributing to the deployment of highly reliable and scalable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 interfaces with best practices to ensure efficient data communication between frontend and backend systems while adhering to security protocols and data handling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migrating legacy systems to microservices architectures, employing techniques that improved modularity, and reduced deployment times, enabling faster iteration cycles and greater responsiveness to stakeholder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bottlenecks in existing applications and introduced optimization strategies using profiling tools, resulting in improved performance metrics and enhanced user experience through increased loading speeds.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sharing sessions focused on new technologies and industry trends, consistently pushing the team to remain competitive and innovative in their engineering practices and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all features and enhancements, ensuring clarity and facilitating knowledge transfer within the team as well as to new hires during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quality assurance teams to develop automated testing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testing efforts and enabling rapid feedback cycles with improved test coverage.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around technical debt management and prioritization, ensuring that the team remained focused on both short-term deliverables and long-term architectural health.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