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Staff Software Engineer with over 11 years of experience in software development, specializing in 3D object detection, robotics, and deep learning. Proven track record in architecting efficient solutions and mentoring teams. Skilled in developing multimodal datasets and deploying cutting-edge AI models. Adept at leading projects autonomously and collaborating in high-stakes environments, ensuring high-quality delivery and innovation in perception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MATLAB,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Keras, Scikit-learn, OpenCV, ROS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&amp; Databases:</w:t>
      </w:r>
      <w:r w:rsidRPr="009C6822">
        <w:rPr>
          <w:rFonts w:ascii="Roboto Light" w:eastAsia="Roboto Light" w:hAnsi="Roboto Light" w:cs="Roboto Light"/>
          <w:sz w:val="20"/>
          <w:szCs w:val="20"/>
        </w:rPr>
        <w:t xml:space="preserve"> SQL, MongoDB, Apache Kafka, Hadoop,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Docker, Kubernetes, Jupyter,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Azure, Google Cloud, Heroku,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object detection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enabling precise perception in real-time applications, significantly improving operational efficiency for ground handling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collection and evaluation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automates metric gathering and analysis, ensuring accurate and timely insights for model performance and enhancing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create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multi-modal dataset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camera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LiDAR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Radar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which accelerated the development and training of advanced machine learning algorithms for object detection.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deployed, and continually monitored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2D and 3D object detection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adaptive performance improvements by incorporating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advancements in machine learning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collaboration, code reviews, and the cultivation of a culture of innovation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adaptation of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autonomous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product development with industry standards and research advancements, contributing to the company’s competitive advantage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experimentation on cutting-edge algorithms, optimizing the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 detection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robustness and reliability in diverse operational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translate them into technical specifications, ensuring clarity and alignment in project goals and outcomes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detailed documentation practices, fostering code quality and maintainability while promoting a shared understanding of complex system architectures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enhancing operational efficiency and reducing downtime during updates and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ethics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scopes, ensuring that developed technologies align with industry norms for safety and ethical use throughout their deployment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attended and contributed to industry conferences, engaging with peers to remain abreast of the latest research and developments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network growth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cross-departmental communication strategies, ensuring engineering insights are effectively communicated with non-technical stakeholders, bridging the gap between technical execution and business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interpreted complex datasets to derive actionable insights for business development, enhancing the company's ability to strategically adapt its offerings in the competitive aviation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technical discussions, fostering a collaborative, high-performance team environment that emphasized knowledge sharing and collective problem-solving.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software engineering tasks, including the design and implementation of scalable systems,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and 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for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interaction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iteratively refine application features, integrating user feedback into the design process for enhanced usability and functionality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uncover insights from large datasets, contributing to the development of intelligent applications that address real-world challenges in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documenting requirements and designs while ensuring thorough testing and integration of new features before deployment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Enhancement and optimization of the existing codebase by applying software best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debugging techniques to improve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that improved team productivity through regular sprint planning, reviews, and retrospectives, fostering an adaptive and flexible work environment conducive to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APIs from various third-party services into application designs, ensuring seamless data exchange and functionality enhancements essential for user experience and operational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knowledge and advanced techniques with the broader community while continuously enhancing personal skill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the complexities of project timelines and resource constraints by developing effective prioritization strategies that ensured timely delivery of software objectives aligned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testing practices, utilizing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reliability and performance before final production 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continuous integration and delivery models for swift and reliable software updates, streamlining deployment processes while ensuring minimal service disruption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technical concepts effectively to non-technical stakeholders, reinforcing a collaborative atmosphere that values clear dialogue and mutual understanding of project objectives and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