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applications, focusing on building and operating scalable infrastructure for AI and ML platforms. Proven expertise in leading technical projects from conception to production, with a strong emphasis on security and performance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GCP, Azure, Terraform, Pulumi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Helm, Istio, K3s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TypeScript, Python, JavaScript,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DevSecOps, Agile, TDD, Infrastructure as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Redis, Elasticsearch,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Prometheus, Grafana, DataDog, OpenTelemetry, Snyk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microservices architecture, optimizing resource utilization and ensuring easy scalability for critical AI workloads in collaboration with internal teams and external customers, resulting in enhanced platform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for infrastructure management, which substantially streamlined deployment processes and improved collaboration across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security posture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regular vulnerability assessments and incorporating automated security checks into CI/CD pipelines, leading to rapid detection of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customers to translate their unique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use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actionable, scalable solutions on the platform, enhancing user satisfaction due to increased operational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availability and performance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performing regular maintenance, upgrades, and incident responses, proactively addressing potential bottlenecks and reducing downtime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 operators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complex workloads, facilitating seamless deployments and improved resilience of the platform in production environments, contributing to operational excellence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and design proposals that guided engineering decisions, improving clarity in communication across technical and non-technical teams and driving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comprehensive observability features that allowed teams to monitor system health and usage metrics effectively, optimizing future scaling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Istio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service mesh capabilities, enhancing network traffic management and security protocols, thereby improving overall system reliability and facilitating secure service-to-service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coached and mentored junior engineers through technical challenges, fostering a culture of growth and collaboration, which invigorated team dynamics and elevated project outcomes in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where applicable, leveraging cloud-native functionalities to enhance resource efficiency and reduce operational overhead, aligning with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periodic reviews of the system architecture, identifying areas for improvement that enhanced both performance and security, ultimately driving greater value for enterprise teams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and best practices to ensure consistent delivery of high-quality software, improving deployment timelines and team efficiency while reducing the likelihood of regression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cross-functioning teams to define strategic product roadmaps that informed technical development priorities, ensuring alignment with customer needs and business objectives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Crossplane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infrastructure resources, promoting a unified approach across multi-cloud environments, which empowered teams to deploy resources with improved efficiency and reduced complexity.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and implementing responsive design principles for a seamless mobile and desktop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management of microservices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improving deployment times and reliability while enhancing team collaboration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optimize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deployment efforts and enhancing the overall software release lifecycle, ensuring timely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observability stack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in real-time, enabling proactive issue resolution and improving service reliability through better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participating in daily stand-ups and sprint retrospectives, fostering a collaborative environment that led to improved communication and project alignment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code through continuous integration, resulting in reduced defect rates and increased developer confidence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and architectural discussions focusing on building scalable applications which meet security guidelines defined by the organization, thus enhancing the overall security posture of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to ensure optimal data retrieval and performance, implementing indexing, caching, and other optimization strategies to speed up application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user-facing documentation in conjunction with technical specifications to bridge the gap between technical teams and customers, improving user adoption rates and overall satisfaction with solutions delivered.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patterns using modern CSS frameworks, ensuring that web applications function across multiple devices, increasing user engagement and accessibility standards in developed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 feedback directly to inform product development priorities, ensuring that solutions not only meet technical expectations but also align with user needs in real-world usage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cloud migration initiatives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effectively, ensuring that our software products are resilient and scalable, ready to meet emerging client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