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building and shipping web and mobile applications. Skilled in leading technical teams and developing innovative solutions leveraging AI, cloud technologies, and full-stack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Swift,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Next.js, Nuxt.js, Express.js,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Visualization:</w:t>
      </w:r>
      <w:r w:rsidRPr="009C6822">
        <w:rPr>
          <w:rFonts w:ascii="Roboto Light" w:eastAsia="Roboto Light" w:hAnsi="Roboto Light" w:cs="Roboto Light"/>
          <w:sz w:val="20"/>
          <w:szCs w:val="20"/>
        </w:rPr>
        <w:t xml:space="preserve"> SQL, MongoDB, PostgreSQL, Redis, DataViz.js, Tableau, Power BI,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Confluence, Figma, Visual Studio Code, Webpack, GraphQL,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full-stack applications powering advanced project management tools, effectively integrating backend systems with user-friendly interfaces for seamless data visualization and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architecting mobile and web tools, enabling field teams to efficiently upload and process videos, structured forms, and issue documentation, ensuring high-speed data processing and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across cross-functional teams, aligning closely with product design and backend engineering to deliver comprehensive solutions that enhance project visibility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reliability, while mentoring peers in coding standards and architectural principles for sustainable software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planning and feature roadmap development, establishing long-term architectural decisions that greatly improved the usability and resilience of applications in real-world construction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into the workflow, and building intuitive interfaces that simplified data acquisition and review.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reviews and architecture discussions, ensuring that project implementations met industry standards for scalability and efficiency, while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scalable infrastructures capable of handling large-scale data streams from multiple sources without compromising on speed or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domain-driven data models, incorporating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OLTP/OLAP systems to create robust back-end processes that enhance application functionality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mentoring sessions aimed at developing foundational skills for junior engineers, ensuring a well-rounded understanding of best practices and fostering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technologies in the construction industry, creating learning materials and sessions to improve overall team competence in relevant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testing frameworks to enhance the overall reliability of the applications, focusing on improving turnaround times for feature delivery and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deployment pipelines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streamlining the code deployment processes, and improving software release cycles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levels of usability and field readiness for all tools developed, mirroring the real-world conditions and requirements of construction environments, to facilitate better user acceptance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mobile-first architecture and offline data capabilities, facilitating efficient data collection in field operations and enhancing the robustness of the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developing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through intuitive design and seamless integrations between front-end and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ensuring that key features aligned with customer needs while maintaining application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exchange between various platforms, ensuring secure and efficient communication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modularity, allowing for easier updates and maintenance among complex interconnected systems within the software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architectural discussions to foster a collaborative environment, encouraging knowledge sharing and adherence to best practices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troubleshooting for existing applications, increasing overall efficiency while reducing potential bottlenecks in operational workflows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efforts with design and engineering teams to implement new features, ensuring they met project timelines while enhancing the overall product quality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build processes, achieving significant improvements in deployment times and resource consumption while managing large-scale data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DataViz.js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actionable insights from complex datasets, empowering stakeholders with dashboard tools for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 collaboration with QA teams to enhance application reliability while reducing manual testing efforts and ensuring faster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training sessions focused on the personal development of team members, fostering an atmosphere of continuous improvement and upskilling for enhanced technical competency.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to refine personal skills and foster community engagement, supporting development initiatives that align with industry trends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