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full-stack development, specializing in building robust web and mobile applications. Proficient in modern technologies including JavaScript, TypeScript, Python, and FastAPI. Adept at collaborating with cross-functional teams to create scalable solutions in a HIPAA-compliant environment, with a strong focus on security, performance,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React, Starlette, SQLAlchemy,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WebSockets, Docker, Kubernetes,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API, GraphQL, Event-Driven, Domain-Driven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scalable healthcare data platform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ensuring seamless data flow and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optimized performance and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Management and UX to iterate on features, resulting in enhanced product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access to radiology data and supporting various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system security and performance,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in code security, maintainability, and testing,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tools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and storage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user access and data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sprint planning and retrospectives to continuously enhance team productivity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a collaborative development environment, ensuring code integrity and smooth deployment processes for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identify and address bottlenecks, optimizing application performance at scale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cross-team discussions around system architecture, sharing insights and aligning on technical direction to support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 services and platform architecture, ensuring knowledge transfer and onboarding of new team members was streamlined and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features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for interoperability, enhancing the platform's capability to work with various healthcare systems and data formats.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feedback from client interactions to inform and drive product evolution, consistently aligning development priorities with user needs and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large-scale distributed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seamless user experiences and high availability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transform conceptual designs into functional applications on both web and mobile platforms,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complex database queries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application efficiency, resulting in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performance optimization strategies such as load balancing and caching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application responsiveness during high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security protocols in application development, ensuring compliance with internal and external security standards during all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processes,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resolve issues effectively and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processes for web applications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up-to-date technical documentation for evolving software projects, ensuring clear communication of application functionality and architecture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shared best practices within the development team, fostering a continuous learning environment and ensuring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data modeling discussions, optimizing data structures and flows to align with evolving business needs and product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workflows effectively, demonstrating adaptability in changing environments and aligning development tasks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instilling core principles of software development and guiding them in building and deploying effective applications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