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specializing in web and mobile applications development, proficient in building high-performance and reliable software solutions using modern technologies, frameworks, and tools. Adept at collaborating with cross-functional teams and enhancing system architecture to align with business objectives, driving innovation, and improving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Svelte, Redux, HTML5, CSS3,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REST API, GraphQL, Java, Python, Ruby on Rails,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MongoDB, PostgreSQL, MySQL, Redis, Firebase, Elasticsearch, Cassandra,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Docker, Kubernetes, Jenkins, Terraform, Git, Webpack, Babel, npm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Serverless, CI/CD, Microservices,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Monitoring:</w:t>
      </w:r>
      <w:r w:rsidRPr="009C6822">
        <w:rPr>
          <w:rFonts w:ascii="Roboto Light" w:eastAsia="Roboto Light" w:hAnsi="Roboto Light" w:cs="Roboto Light"/>
          <w:sz w:val="20"/>
          <w:szCs w:val="20"/>
        </w:rPr>
        <w:t xml:space="preserve"> Lighthouse, Web Vitals, New Relic, AppDynamics, Sentry, LogRocket, Postman, Insomnia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strategic initiatives to design and develop scalable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through code reviews, architectural decisions, and implementing best practices for load management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influence the product roadmap, establishing clear technical standards and patterns while fostering a culture of continuous improvement and mentorship among engineers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several key applications to newer frameworks, serving as a key point of guidance towards smoother transitions while preserving system integrity and enhancing code reliability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mutations, streamlining data fetching processes, which significantly improved application responsiveness and user experience without sacrificing performance under heavy loads during peak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solutions for real-time data synchronization across multiple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consistency and reducing latency, leading to higher user satisfaction and engagement throughout the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on key architectural components and operational guidelines, emphasizing clarity and accessibility for junior developers, which helped improve overall project onboarding processes and team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defining architectural strategies that align system capabilities with company goals, emphasizing developer velocity and reliability while utilizing cutting-edge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introduction of performance monitoring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address bottlenecks, enabling timely optimization efforts across frontend and backend systems to enhance overall application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cross-functional execution by effectively bridging communication between engineering, product management, and design teams, leading to a cohesive development approach that aligns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to identify key improvement areas, implementing solutions that enhanced Core Web Vitals, such as First Contentful Paint and Time to Interactive, thereby enriching user interface experiences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building maintainable code and fostering a culture of feedback and acknowledgment, resulting in accelerated growth and an enhanced team morale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team-wide adoption of CI/CD practices, enabling faster deployment cycles and more reliable releases through efficient testing frameworks and automating deployment pipelines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large-scale design reviews, ensuring performance and reliability were cornerstones of the decision-making process, while promoting the adoption of universal design patterns and shared codebases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efficient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API performance, significantly reducing response times and load on the backend systems, resulting in a more seamless experience for end-users across different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self-education on new technologies and trends, contributing to the engineering community through blog posts and speaking engagements, enhancing personal growth while bolstering the company’s reputation and knowledge-sharing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maintainability and scalability of code while leading discussions around the evolution of the shared codebase across cross-functional teams throughout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senior engineers to launch new features in applications while navigating ambiguities and proactively identifying potential roadblocks, demonstrating adaptability and resilience under pressure in the fast-paced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third-party services and APIs, enhancing the overall functionality and feature richness of applications while ensuring seamless connectivity and compatibility with existing systems through robust solution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rigorous testing and optimization practices,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performance bottlenecks while implementing strategies that align system performance with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Deputized as a liaison between team members and management to communicate project updates and incorporate feedback, effectively bridging any gaps in understanding and maintaining clear lines of communication across all levels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contributed to discussions around software architecture and design patterns while advocating for the adoption of the latest technologies to improve workflow and efficiency for engineering teams throughout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aimed at improving overall code quality while fostering a collaborative and open environment where team members felt empowered to share ideas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behavior data to understand engagement trends and refine user interfaces accordingly, delivering updates that aligned closely with user expectations and business outcomes, enhancing overall user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and best practices, ensuring team alignment on methodologies and goals to assist in onboarding new engineers while contributing to a comprehensive knowledge base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agile ceremonies, including sprint planning and retrospectives, promoting team accountability and highlighting shifting priorities that may impact project outcomes, while enhancing overall team effectiveness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gather insights and make informed decisions for application improvements, ensuring the product remained competitive and maintained excellent user satisfaction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maintaining effective communication lines between product teams and engineering resources by encouraging a culture of feedback and collaboration, ultimately leading to achieving business goals successfully.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