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Proven expertise in designing scalable architectures and mentoring engineering teams. Strong problem-solving skills and collaboration abilities drive impactful solutions aligned with user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Kotlin, Java, Python, JavaScript, TypeScript, SQL, GraphQL,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NestJS, Express.js, Spring Boot, React, Angular, Django, Flask,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CI/CD,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Elasticsearch, Firebase,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Prometheus, Grafana, New Relic, ELK Stack, Loggly, Sentry, Splunk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the architectural design of scalable and performant backend systems at iVision, focusing on optimizing API performance and enhancing user engagement through robust database interactions and caching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at iVision, fostering a culture of learning and collaboration by guiding best practices in coding, design patterns, and architectural decisions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observability initiatives at iVision by implementing comprehensive logging and monitoring practices, greatly enhancing system reliability and simplifying the tracing of performance issues across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at iVision with product managers and designers to translate user needs into technical solutions, ensuring alignment with business objectives and improving overall product delivery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innovative AI tooling into workflows at iVision, streamlining CI pipelines and improving code review processes to enhance development velocity and quality of software deliveries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simplification of complex architectures at iVision, leading efforts to reduce technical debt and eliminate redundancy in backend systems, fostering a more efficient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technical documentation at iVision for backend systems and architectural practices, ensuring knowledge sharing and continuous improvement in development processes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discovery sessions at iVision to validate ideas through prototypes and experiments, contributing to user-centric feature design that aligns with product goals and enhances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at iVision, promoting adherence to coding standards and encouraging knowledge sharing within the team to maintain high-quality software releases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seamless integration of services at iVision by collaborating with other engineering teams, addressing cross-system dependencies and communication to achieve a cohesive product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metrics and user feedback at iVision, identifying bottlenecks and leading optimization efforts to enhance system performance and user satisfaction through targeted improvements and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cutting-edge frameworks and libraries at iVision that raised developer efficiency, optimizing the toolsets used in project deliveries and fostering innovation and adaptability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decisions at iVision by analyzing emerging technologies and industry trends, identifying opportunities for strategic investments that enhanced scalability, reliability, and security of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coding practices and tools at iVision, allowing for efficient code generation and improved workflow automation that streamlined daily development tasks and facilitations of CI/CD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high-performance backends for various applications at iVision, optimizing load times and response rates to ensure an exceptional user experience through meticulous performance tuning.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systems for mobile applications at Google, ensuring seamless integration between disparate components while prioritizing system performance and user engagement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at Google to define features and functionality for web applications, translating user stories into technical specifications to drive successful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at Google to enhance the performance and scalability of existing services, applying advanced caching techniques and database optimizations to improve user satisfaction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 at Google, fostering a collaborative environment focused on best practices that elevates code maintainability and system reliability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new technologies at Google, integrating these insights into projects to drive innovation and maintain a competitive edge in developing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cloud-based services at Google to build scalable applications, leveraging the power of serverless computing and microservices architectures to streamline deployment and management of backend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at Google for efficient data retrieval and manipulation, enabling frontend teams to access only the data they needed, which improved performance and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cloud technologies at Google into workflows, enhancing deployment processes and ensuring robust infrastructure management capabilities adapted to evolving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long-term technology strategies at Google, ensuring alignment with business goals for enhanced user engagement, service reliability, and cutting-edge web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assessments at Google, collaborating with engineering teams to identify areas for improvement and advocating for tech stack enhancements that drive system efficacy and user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best coding practices and design patterns at Google, focusing on maintainable code structures that facilitate easy collaboration, scalability, and onboarding of new engineers at various experience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clear technical documentation at Google for all backend services, enhancing team knowledge sharing and ensuring consistent communication of systems architecture and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