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driven software engineer with over 11 years of experience specializing in developing robust, scalable web and mobile applications. Proven expertise in backend service development, API-first architecture, and cloud-based solutions, leveraging technologies such as Python, AWS, React, and TypeScript. Adept at collaborating cross-functionally to deliver innovative solutions while ensuring software quality and maintaining project timelines. Seeking to leverage my skills in advanced contract lifecycle management solutions at Agiloft.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CSS3, SQL,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Spring Boot, Jest,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DynamoDB, API Gateway, Terraform,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Confluence, Visual Studio Code, JetBrains,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various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scalability across both web and mobile platforms for different stakeholders within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architecture, ensuring seamless user experience while maximizing performance through code optimizations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architecture by deploying serverless functions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managing resource allocation through infrastructure-as-code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provisioning.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integration of AI tools and machine learning models into the software development lifecycle, enhancing the accuracy of contract review processes via strategic automation and analysis of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technical guidance and code reviews, fostering a culture of collaboration and continuous learning, which improved team performance and the quality of codebase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facilitated smooth data exchange between client and server, optimizing the functionality of the platform's core features and enhancing user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quality and stability of applications, significantly reducing bug incidence and improving deployment cycles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shaped the technology direction of the company, emphasizing a keenness for innovation and the adoption of emerging tech patterns that support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infrastructure management, ensuring effective monitoring and observability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empowered the team to make data-driven decisions during operational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workflows through CI/CD pipelines enabling rapid feature releases while maintaining stability across all environments, effectively reducing downtime during production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maintained coding standards and best practices, actively promoting a clean code philosophy that was adopted team-wide, ensuring maintainability and efficiency of the software architecture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share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principles, encouraging professional growth and enhancing team member skill sets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analysis techniques to assess user interaction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contract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features, allowing for data-driven decisions in product roadmap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accessibility standards and improving overall user engagement with critical features across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and alerting solutions for cloud services architecture, proactively identifying potential issues for timely resolution, thus reducing system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cloud-based software solutions in a product-focused environment while ensuring robustness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services that handled increasing data traffic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diverse tech stack that included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AWS services to create and enhance internal tools that streamlined the development processes and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facilitate user experience enhancements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UI components with backend APIs to create cohesive user-facing services in a SaaS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planning and code review processes that improved the quality of deliverables and fostered a culture of excellence within engineering teams, impacting product stability and performance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regarding software development in cloud environments by incorporating continuous integration/continuous deployment (CI/CD) methodologies across multiple teams facilitating faster release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application performance through the utilization of caching mechanisms, analyzing bottlenecks and optimizing database query times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initiatives that aimed to transfer knowledge regarding AWS services and effective API management practices, nurturing a collaborative and learning-focused environment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front-end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adherence to modern coding practices and facilitating agile project adaptability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a comprehensive testing strategy utilizing automation frameworks that ensured reliability across all applications, ultimately reducing the time for QA cycles while increasing product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various stakeholders to gather requirements, translating them into technical specifications that drove software feature developments aligning with business needs and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Received accolades for implementing improvements that cut down on operational costs while elevating product performance metrics and aligning engineering goals with strategic business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improvements which led to enhanced team workflows and communication, all while supporting a diverse and inclusive work environment that fostered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