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robust web and mobile applications, specializing in full-stack development, system architecture, and leadership in technical decision-making. Proficient in designing scalable systems and mentoring engineers, I drive product-centric solutions that elevate consumer experiences and foster brand loyalty.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Next.js,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Cassandra, Redis,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Playwright, Grafana, Prometheus, RabbitMQ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scalable systems, effectively balancing immediate technology needs with long-term strategic goals, empowering team members to innovate and deliver quality consumer-facing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group of engineers at various levels, fostering a collaborative team environment while guiding them through code reviews and design discussions to enhance their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strategies by collaborating with leadership to set technical objectives, policies, and procedures, influenced product development while ensuring alignment with consumer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customer-centric development approaches, translating complex customer feedback into actionable technical solutions that significantly improved user experiences and brand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across multiple initiatives, ensuring consistency in architectural decisions while driving best practices that supported reliability and system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best-in-class engineering practices to enhance overall system performance and reduce technical debt, reinforcing the importance of ongoing code quality and testing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problem-solving activities that addressed complex technical challenges, implementing analytical approaches to support strategic decision-making and drive project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modern web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while adhering to current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engineering teams and stakeholders, effectively communicating technical concepts and strategies to ensure all parties understood project dynamics and objectives clearly.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documentation, including architecture decision records and design documents, enabling knowledge sharing and facilitating onboarding processes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proactively manage operational risks, establishing practices that ensured business continuity and resilience during system outages or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of efficient data pipelines and message-handling systems that supported real-time applications and analytics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developers' needs within the organization, ensuring their contributions were recognized while also promoting professional development opportunities through training and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industry trends by integrating emerging technologies and frameworks into existing workflows, ensuring team members were knowledgeable and skilled in the latest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 of personal skills and technology knowledge, staying updated with evolving best practices and technological advancements to remain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that handled significant data loads, contributing to the overall infrastructure necessary for high-performance applications at scale in consumer-centric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projects, taking ownership of specific technical components and ensuring proper execution of performance benchmarks and system reliability metrics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architectural reviews and design discussions, providing insights that led to better design efficiency while minimizing risks associated with system changes and feature adaptations.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effective use of development tools, promoting a culture of learning and technical growth across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definition of API specifications and documentation, ensuring interoperability and ease of use for third-party developers interfacing with the systems built by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created test strategies ensuring thorough coverage of code, which reinforced product quality and user satisfaction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innovation by presenting new ideas during team brainstorming sessions, engaging colleagues with creative problem-solving approaches that encouraged out-of-the-box 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shaping the engineering team's culture by sharing insights, advocating for developer best practices, and establishing a positive work environment focused on achieving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architecture decision records that captured important design choices and rationale, enhancing team understanding of system complexities for better future reference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timely delivery of project milestones by effectively coordinating with product and design teams, maintaining open lines of communication to address potential roadblocks early 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cloud-native technologies for enhancing application scalability and performance,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that optimized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workflows, adapting to changing priorities and rapidly evolving requirements in industry-leading environments to deliver impactful software solutions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