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React, JavaScript, and TypeScript, delivering high-performance user experiences through scalable solutions. Proven ability to lead projects and collaborate effectively with cross-functional teams, consistently adapting to evolving technologies and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Angular, Node.js,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Redux-Saga, MobX, RxJS, Jest, Mocha, Chai,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Workers, Service Workers, WASM, Code Splitting, Lazy Loading, Caching, HTTP/2, Observability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JIRA, Agile, Scrum,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PostgreSQL, MongoDB, SQL Server, Firebase, Socket.io,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high-performance,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safety, ensuring a seamless user experience across both web and mobile platforms in a fast-paced environment and collaborating closely with 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for a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modern routing and state management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React-Router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maintainable codebases through modular development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frontend applications by analyzing large data sets,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strategies to improve load times and responsiveness, ultimately enhancing the user experience and contributing to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asynchronous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Redux-Saga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API communication and state management while ensuring high reliability and scalability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code reviews and mentorship of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collaboration that enhanced team productivity and code quality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micro-frontend architecture enabling individual teams to deploy independent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Module Federation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deployment within a shared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production monitoring and observability through the integration of real-time logging and alerting systems, utilizing industry-standard observability tools to proactively track application performance and diagnose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implementation of security practices, including secure coding standards and rigorous testing to safeguard the application against vulnerabilities as outlined by OWASP guidelines in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 and optimize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efficiency in data retrieval and manipulation for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codebases, applying modern JavaScript practices and reducing technical debt while increasing the performance and maintainability of applications across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sessions, providing valuable feedback to product managers on features while advocating for user-centric approaches to application functionalities and interfaces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regular sprint planning and retrospectives that encouraged continuous improvement in project delivery, resulting in increased alignment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projects, showcasing commitment to personal development and enhancing the firm's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coding standards and architectural designs to support knowledge sharing and onboarding processes for new hires, thereby improving overall team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performance by using profiling tools within browsers to identify bottlenecks and employing data-driven optimizations, ensuring scalable and efficient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multiple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modern component structure and reactive programming paradigms were adhered to while maintaining efficiency and robustness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Specialized in API integrations, crafting various endpoints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scaling of services through distributed architecture and microservice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metrics by conceptualizing and developing immersive web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seamlessly integrating offline capabilities and push notifications for better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designing scalable solutions to handle large volumes of data while optimizing performance and security via authentication and authorization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processes and reducing time to market for various products in the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client-side performance optimizations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minimize reflows and repaints, enhancing the end-user experience across multiple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adherence to established coding standards and design principles while promoting a culture of openness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transition towards modern front-end development with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contributions to training sessions designed to upskill team members in its usage and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usability testing phases to iterate on design features and collected feedback from users, incorporating insights into the development lifecycle to deliver exceptional user experiences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project requirements and updates regularly with stakeholders and team members, maintaining alignment with project goals and timelines, which directly contributed to successful project outcomes while managing group dynamics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asynchronous requests, focusing on improving the user experience through efficient data fetching techniques in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clients with the product by developing thorough documentation and providing training sessions, aiming to bridge the gap between technical implementation and client understanding of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