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 focused on web and mobile applications. Proven expertise in delivering AI-powered solutions, architecting scalable systems, and mentoring engineering teams. Strong collaborator with a passion for innovation and driving technical excellence.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Python, SQL, TypeScript, HTML5, CSS3, 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8, Blazor, ASP.NET Core, React, TensorFlow, Keras, Node.js, Express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Azure Functions, Azure App Services, Azure Service Bus, Azure DevOps, AWS, GCP,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PostgreSQL, MongoDB, Redis, Cosmos DB, Elasticsearch, Data Lakes, BigQuery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Patterns: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RESTful APIs, Event-Driven Architecture, Model-View-Controller (MVC), CQRS, Serverless Architecture, Domain-Driven Design, GraphQL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Foxen's innovative AI-powered applications, transforming customer insights into scalable solutions that improved operational efficiency and enhanced client satisfaction across the multifamily real estate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best practices for responsible AI development, focusing on model selection, performance monitoring, and ongoing improvements to ensure the highest quality standards within AI-driven product 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distributed systems leveraging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services to deploy scalable applications that meet enterprise-grade performance, security, and maintainability standards while improving overall product delivery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define the technical feasibility and architecture for new AI-driven features, implementing effective communication strategies to bridge the gap between technical and non-technical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mid-level and junior engineers, fostering a collaborative environment where team members grow their technical skills while adhering to highest standards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 excellence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best practices at Foxen.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technical due diligence on major initiatives, thoroughly assessing risks and identifying opportunities to optimize timelines and outcomes to meet project delivery goals and deadlines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observability and monitoring initiatives, integrating advanced logging and alerts into Foxen's applications to enhance performance and ensure operational reliability during critical production incidents.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APIs and microservices that integrated seamlessly with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while introducing new capabilities, improving system interoperability and customer satisfaction through intuitive experience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Showcased leadership in resolving complex technical challenges during production incidents, implementing systematic post-incident reviews that informed improvements and bolstered system resilience against future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strong relationships with key technology partners, ensuring seamless integration of third-party services that accelerated product innovations and enriched the overall user experience across platforms at Foxen.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Directed the architectural design of AI-driven feature sets, ensuring comprehensive documentation and a coherent development strategy that mapped to Foxen’s growth objectives and future ambitions.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security measures and best practices, working to protect customer data and maintain compliance with industry regulations in high-stakes environments such as insurance and finance-related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Owned the end-to-end delivery of high-impact features, facilitating stages from initial concept development through technical design, deployment, and proactive monitoring of application performance post-launch.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significant role in product strategic initiatives, leveraging extensive AI/ML knowledge to drive innovation and align technical capabilities with business strategies that foster mutual benefits for customers and stakeholders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technical presentations that effectively demystified complex architectures and proposals to diverse audiences, enhancing organizational understanding of project scopes and initiatives to build strategic buy-in.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developed high-performance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at Google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framework, focusing on creating user-centric experiences that aligned with business goals and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UX designers to enhance application functionalities based on user feedback, increasing engagement and improving overall product reception across various platforms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Investigated and implemented best practices for scalable cloud-native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(GCP) services, establishing frameworks and patterns for others to follow that improved team workflow.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integration of machine learning models into existing applications, successfully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processing and predictive analytics that enhanced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 for various web applications, ensuring security measures were upheld and performance optimization strategies were employed to minimize response times and latency.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knowledge sharing, providing constructive feedback that promoted adherence to internal coding standards and best practices while contributing to team cohesion and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cycles, actively collaborating with product teams to refine backlogs and prepare user stories for upcoming sprints, ensuring alignment with overall project milestones and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Resolved technical challenges through proactive troubleshooting strategies that improved application stability and user satisfaction, inline with Google’s commitment to software excellence and customer trust.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and decisions that shaped the direction of product development efforts, enhancing functional capabilities and service integrations while maintaining alignment with overall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fostering a culture of shared learning while actively promoting professional growth within the engineering team during my tenure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deployment processes, allowing for consistency in development and production environments while significantly reducing downtime for application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high standards of code quality through implementation of automated testing frameworks, promoting a culture of quality assurance across the software development lifecycle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