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Staff Site Reliability Engineer with 11 years of experience in software development, specializing in web and mobile applications. Expertise in establishing SRE best practices, ensuring system reliability, and driving observability strategies to enhance operational performance. Track record of leading technical initiatives, mentoring engineers, and automating complex operational processes to improve service quality and reduce toil.</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Bash, Java, JavaScript, TypeScript,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Kubernetes, EKS, Helm,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Prometheus, Grafana, ELK Stack, Datadog, OpenTelemetry, Splunk, New Relic, AppDynamics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TCP/IP, DNS, NAT, Load Balancing, Proxies, Firewalls, VPC, IAM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Ansible, Pulumi, CloudFormation, Jenkins, Git, CircleCI, Kustomize,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evolved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 Reliability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workflows that significantly improved productivity and reduced incident response times across various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drove observability strategy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teams to monitor system health, performance, and reliability through effective SLIs, SLOs, and dashboarding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automated software-driven solutions within the infrastructure domain, greatly enhancing workflow efficiency and eliminating operational complexity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technical leader and force multiplier, guiding critical decision-making processes across cloud infrastructure and reliability tooling while mentoring junior engineers in SRE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large, ambiguous initiatives, expertly driving projects from concept to successful delivery while aligning multiple stakeholders including engineering, product, and security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systemic risks and reliability gaps, leading architectural improvements and platform upgrades to ensure enhanced resilience and compliance across core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engineering teams to streamline developer workflows, significantly improving toolsets and operational maturity which led to increased productivity and reduced cognitive load for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and high-quality architecture guidance, performing extensive design and code reviews for engineering teams while fostering a culture of learning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documentation efforts and knowledge sharing initiatives across the organization, ensuring that all operational processes are well understood and documented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response maturity programs, successfully enhancing escalation practices and conducting impactful post-incident learning sessions that contributed to overall team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managing complex deployments and ensuring optimal performance through automated scaling and best practice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delivery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lead times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maintaining strong communication to ensure alignment and shared understanding across engineering, product, and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robust scripting and automation capabilities to reduce repetitive operational tasks, significantly lowering toil through custom internal tool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proactive approach to incident management by enhancing the incident response framework, improving response times and resolution effectiveness across critical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large-scale user transactions while enhancing user experience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operational tasks and ensure smooth migrations and upgrades across various environments, minimizing downtime and enhancing service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usage and improving deployment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cross-functional team to design and build internal tools that standardized software development practices, leading to improved operational consistency and productivity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sprint planning and retrospectives, ensuring that the team's product delivery aligns with business goals and customer needs through effective prioritization.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observability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monitoring and reporting that facilitated rapid identification and resolution of issues across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new features, translating user stories into technical specifications and ensuring alignment between product vision and engineering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error tracking and incident management processes,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health and performance, thus reducing production issues and enhancing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libraries and frameworks that streamline the development process across multiple teams, ensuring consistency and reducing technical debt within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between front-end interfaces and backend services while maintaining high performance and scalability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sessions, providing feedback and guidance to development team members, nurturing a culture of code quality and technical excellence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security audits and stress tests, ensuring that applications met the highest security standards and could withstand various attack vectors.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