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robotics and autonomous systems development. Expertise in designing and deploying simulation frameworks and tools. Strong background in C++, Python, and ROS/ROS2, focused on ensuring safety and reliability in robotic applications. Proven ability to collaborate cross-functionally to meet project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Java, C#, JavaScript, MATLAB,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Gazebo, Unity, Unreal Engine, Isaac Sim, Webots, Mujoco, AirSim, Choreonoid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ROS, ROS2, OpenAI Gym, PyBullet, TensorFlow, Pytorch, Robot Operating System, Nav2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Hardware-in-the-loop (HIL), Software-in-the-loop (SIL), LiDAR, IMUs, Sensor Fusion, Camera Models, Autonomous Navigation, Edge Computing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Continuous Integration, Regression Testing, Unit Testing, Performance Benchmarking, Debugging Tools, Code Review, Agile Methodologies, Version Control (Git)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*simulation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to evaluate performance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*robots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across diverse environmental conditions, ensuring reliable assessment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*AI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implemented for autonomous operations in dynamic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realistic models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*sensors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*actuators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*, effectively replicating real-world interactions to enhance the fidelity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*simulation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used for robotic testing and validation.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*autonomy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into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*simulation environment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*, facilitating extensive validation and benchmarking to uphold performance standards in diverse operational tasks of the robots.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heterogeneous teams – perception, planning, controls, and hardware – to define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*simulation requirements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*, thereby guaranteeing high fidelity and consistency with the real-world systems throughout the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*large-scale simulation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procedures to evaluate performance, safety, and regression metrics systematically, leading to improved operational efficiency and risk mitigation for robotic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simulation outcomes meticulously to identify critical edge cases, providing insightful feedback that informed iterative enhancements in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*AI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and system architectures to drive better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*simulation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to significantly increase scalability, reproducibility, and explainability, enabling robust evaluations of robot functionality in both controlled and realistic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intricate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*hardware-in-the-loop (HIL)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*software-in-the-loop (SIL)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testing pipelines, enhancing the reliability of robotic solutions by validating software integrations with physical components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and maintaining coding standards and best practices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*simulation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*, fostering a culture of excellence and quality assurance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critical technical challenges encountered during the simulation phases, leveraging strong debugging and problem-solving skills to maintain project timelines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cross-functional workshops to enhance team awareness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*modelling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and simulation paradigms, encouraging collaborative learning and innovative approaches in robotics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collaborative efforts to validate simulation results against field tests, substantially informing adjustments to sensor configurations and operational parameters for improved accuracy in performance.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systematic reviews of the simulation processes to ensure compliance with industry standards and the latest advancements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*robotics field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*, keeping the project aligned with current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integrate reinforcement learning algorithms within simulation environments, advancing the capabilities and adaptability of the developed robotic systems for complex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GPU utilization strategies and advanced tools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*simulation landscape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*, thereby enhancing overall team competency and productivity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maintainable software solutions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*large-scale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*, focusing on efficiencies in user experience across various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backend services and APIs to support complex simulations, ensuring seamless integration with existing frameworks for enhanced performance and reliability within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application requirements, contributing to the design of high-level architectures which supported both robotic simulations and interactive user experiences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system bottlenecks and 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*debugging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to optimize performance, improving robotic control systems through algorithmic refinements and software enhancements in line with evolving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workflows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and continuous integration practices, ensuring timely delivery of quality software iterations in a dynamically evolving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interaction and engagement through the development of interactive visualization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*Unity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*WebGL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*, providing real-time insights into robotic simulations and testing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contributing insights and optimizing existing codebases, thereby fostering a culture of shared knowledge and continuous improvement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and introduced new technologies and frameworks as relevant, effectively aligning ongoing projects with contemporary best practices and technological advancements to enhance team competency.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unit tests to guarantee software integrity and prevent regressions, ensuring sustained operational excellence in simulations conducted during the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*containerization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to manage application deployments, enhancing scalability and providing a flexible environment for testing and simulating robotic behaviors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professional development seminars related to robotics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*AI advancements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*, incorporating emerging trends into project development strategies and team engagements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experience with cloud platforms to deploy simulation systems, improving access and scalability while reducing overhead through effective resource management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