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software engineer with 11 years of experience specializing in building scalable and distributed systems for web and mobile applications. Proven ability to architect and implement innovative technology solutions, leveraging expertise in Java, TypeScript, React, and cloud technologies. Excellent communicator with a proactive attitude, ready to contribute significantly to fast-paced startup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TypeScript, JavaScript, Python, C#, Go, Kotlin,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Spring Boot, Express.js, Django, Vue.js, Angular,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AWS, Azure, Jenkins, Terraform,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Firebase,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JIRA, GitLab CI, CircleCI, Travis CI, Configuraion Management, Ansible, Prometheus,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systems were scalable and met the evolving requirements of a fast-paced startup environment while maintaining code quality through peer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multi-threading and asynchronous processing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enhance performance and responsiveness, adapting to dynamic user demands in real-time applications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the integration of third-party services while adhering to best practices in API development and securing sensitive data transmissions.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seamless deployment and scalability across different environments, implementing orchestration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lifecycle, optimizing team collaboration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development sprints that focused on continuous integration and deployment,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progress tracking while fostering an environment of open feedback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enforced coding standards to improve maintainability and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adherence to best practices in front-end development and contributing to a responsive user interface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and reliability, improving overall product quality through thorough testing and validation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the product team, leveraging client feedback to iterate on features of the platform, ensuring alignment with user expectations and fostering a user-focused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and managing microservices, implementing automated scaling and load balancing techniques to maintain optimal performance during peak usage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access layers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improving data retrieval times and ensuring optimal performance on large-scale data sets in a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frontend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reusable components and optimizing application performance which significantly enhanced the user experience across multiple client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web security protocols and compliance measures into applications, ensuring protections against common vulnerabilities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user authentication and data protection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UX/UI designers to transform wireframes into functional applications, ensuring that technical feasibility was maintained while delivering aesthetically pleasing and functional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design discussions and architectural decisions as a founding engineering member, contributing technical insights that shaped the platform’s long-term technical strategy and roadmap.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conducting knowledge-sharing sessions which improved team capabilities and accelerated the onboarding process for new developers joining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engineered scalable web-based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optimal performance by implementing best practices in software development and agile methodologies, thus enhancing team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establish technical requirements and implement them effectively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sprints, delivering high-quality code through collective input and improvements on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high-traffic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system reliability, scalability, and maintainability while adapting to evolving technical specifications as 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and deployment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reducing time-to-market for new software features and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ensured compliance with industry standards, focusing on performance and availability to support multiple application clients and external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data efficiently while optimizing queries to improve application performance across multiple projects, adapting to diverse data storage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insights and product demonstrations during all-hands meetings, fostering an atmosphere of innovation and engagement while aligning team objectives with overarching business goals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adherence to functional specifications, thereby increasing software quality and reducing defects post-production.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to enhance code quality and shared knowledge with peers, contributing to a culture of continuous learning, improvement, and adherence to established coding standards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frontend development, focusing on the creation of cohesive user experiences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and interaction on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clean code principles in all programming staff contributions, ensuring maintainable and readable codebases, while fostering a collaborative environment towards collective ownership of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Partook in architecture reviews to align technology decisions with business needs, ensuring solutions were scalable and efficient, maintaining high levels of performance under various load conditions.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