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scalable web and mobile applications. Proven expertise in leading technical architecture, mentoring teams, and collaborating to deliver high-quality healthcare solutions. Strong command of modern frameworks and cloud technologies, enabling seamless integration and performance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C#, NestJS, React, .NET, Next.js,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Heroku,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 Server, OracleDB,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CI/CD, Jenkins, Travis CI, Visual Studio, Postman,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Serverless, RESTful APIs, GraphQL, Event-Driven Architecture, CQRS, Domain-Driven Design, SOA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architecture of complex healthcare applications at iVision, ensuring robust system performance and scalability while mentoring junior engineers in modern best practices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at iVision to define technical requirements for various multi-project implementations, ensuring alignment with organizational goals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at iVision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minimizing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application containerization and orchestration at iVision, improving production reliability and simplifying the software lifecycle management process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automated testing frameworks at iVision,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high code quality and accelerate the development cycle, thereby reducing bugs and increasing deploy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microservices architecture principles at iVision, which enhanced system interoperability and reliability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and learning at iVision by organizing technical workshops and mentoring sessions, enhancing team skills in emerging technologies and agile methodologies also encouraging creativity.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complex technical issues during the deployment phase, improving the overall performance and user satisfaction of healthcare applications at iVision through diligent debugging and optimization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weekly at iVision, actively engaging in sprint planning, backlog grooming, and retrospectives to continuously improve the software development lifecycle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database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iVision, ensuring efficient data access and modeling tailored to the needs of various health-related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code quality initiatives at iVision through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code linting tools, resulting in enhanced maintainability and adherence to development standards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significant infrastructure improvements at iVision by leading cloud migrations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scalability and flexibility of application hosting environments while optimizing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development projects at iVision, leading to successful feature launches that improved user engagement metrics by integrating real-time feedback from end-users into the development process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to elevate the technical capabilities of the engineering team at iVision by outlining new technologies and development methodologies relevant to healthcare solutions inspired by real-world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advanced technologies like AI and machine learning into healthcare applications at iVision, ensuring the delivery of cutting-edge solutions for patient engagement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numerous scalable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focusing on optimal performance and user experience across diverse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 Collaborated effectively with cross-functional teams to merge technical solutions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efficient, maintainable code for various web applications at Google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an agile environment, significantly enhancing application responsiveness and overall user satisfaction throughout deployment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successful transition of legacy applications to modern architectures at Google, utilizing container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system efficiency and reduced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best practices in software development at Google, implementing rigorous code review processes that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subsequently reduced the number of defects and technical debt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at Google to translate design mock-ups into functional, user-friendly applications, leveraging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improving interaction and hard-coded accessibility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at Google in software design patterns and architectural principles, encouraging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solving complex problems and promoting knowledge sharing across the team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and debugging efforts at Google, employing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application functionality and reliability, ultimately enhancing user interfaces significantly in our deployed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on large-scale distributed system projects at Google, focusing on microservices architecture and service-oriented design principles, which bolstered the flexibility and recovery capabilities of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and maintained CI/CD processes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deployments and implement seamless integration cycles, which significantly boosted developer efficiency and application time-to-market rates after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code optimization and performance improvement projects at Google, identifying bottlenecks and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frontend and backend interactions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 sessions and planning meetings at Google, actively engaging in discussions that shaped project priorities and timelines, thus fostering a more cohesive and productive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at Google to address architecture scalability challenges by developing APIs with a strong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maximizing reuse and improving inter-service communication without compromising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