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rich experience in building scalable web and mobile applications using React, TypeScript, and Python. Proven track record in developing complex SaaS products, leading technical projects, and mentoring teams in fast-paced startup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React Native, Angular, Vue.js, TypeScript,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Django, Flask, Node.js, Java, Go, Ruby on Rails,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Redis, Elasticsearch, SQLite, OracleDB,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and DevOps:</w:t>
      </w:r>
      <w:r w:rsidRPr="009C6822">
        <w:rPr>
          <w:rFonts w:ascii="Roboto Light" w:eastAsia="Roboto Light" w:hAnsi="Roboto Light" w:cs="Roboto Light"/>
          <w:sz w:val="20"/>
          <w:szCs w:val="20"/>
        </w:rPr>
        <w:t xml:space="preserve"> AWS, Azure, Docker, Kubernetes, Terraform, Git,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Selenium, Cypress, Postman, Pytest, JUnit,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high-performing,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customer satisfaction and driving significant business value in complex SaaS environments with evolving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while managing multi-disciplinary teams, ensuring efficient workflows and adherence to best practices in code quality, performance optimization, and accessibility standards across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 cross-platform mobile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component management and eventual integration into the core application ecosystem for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translating intricate user requirements into functional specifications and intuitive user interfaces, promoting user engagement through thoughtful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fostering a culture of collaboration and knowledge sharing which significantly improved the team's technical skills and productivity in a rapidly evolving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ensure high standards of accessibility and performance were met, positively impacting feature adoption rates and customer feedback while aligning with organizational goals regarding inclusivity.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and resolved complex architectural challenges efficiently, delivering robust solutions that balanced performance with scalability through effective technical trade-offs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while attending industry conferences and workshops, bringing innovative ideas back to the team for implementation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implementation of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deployment times and increased frequency of releases through automated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sophisticated analytics tools into applications, enabling insights into user behavior and product performance, which informed future development priorities and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best practices in code quality and maintainability across the team through integrations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regular technical workshops.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and participated in sprint planning, retrospectives, and stakeholder meetings to ensure alignment on objectives, timelines, and deliverables during the product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technical direction and adoption of contemporary frameworks and libraries, encouraging adaptability as the company faced scaling challenges and shifting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the full stack, ensuring compliance with relevant regulations and safeguarding user data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define product roadmaps, serving as a key advocate for engineering excellence and agile methodologies that enhanced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engaged in the full software development lifecycle from requirements gathering through implementation and performance tuning, ensuring responsiveness to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REST APIs that enabled seamless data communication between front-end and back-end systems, ensuring high availability and scalability of applications in a production setting.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components for increased speed and efficiency, reflecting a commitment to continuous improvement and keeping legacy systems relevant and functional in a modern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best practices in design patterns and coding conventions, actively contributing to the collective knowledge of the team through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web-based dashboard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application performance metrics, empowering stakeholders with actionable insights and fostering data-driven decision-making within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create compelling user interfaces that enhanced overall user satisfaction, incorporating accessibility features, and ensuring compliance with industry standards for the best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and databases while ensuring robust performance and scalability through effective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practices to enhance code reliability and maintainability, minimizing technical debt across multiple projects and releases while uplifting team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Agile methodologies to facilitate sprint planning and retrospective meetings, helping to refine processes while fostering dialogues that enhance team performance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support to junior developers, fostering an inclusive environment for growth and learning through regular mentorship sessions and pair programming activities on complex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company-wide knowledge sharing by presenting technical solutions and innovations at internal workshops aimed at improving development workflows across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complex issues that arose during development, leveraging strong analytical skills to find quick resolutions while maintaining high levels of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