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and innovative Staff Engineer with over 11 years of experience in software development, specializing in automation, DevSecOps, and enterprise tools. Proven ability to lead engineering initiatives and mentor teams to enhance efficiency, reliability, and performance in CI/CD pipelines. Dedicated to leveraging advanced technologies to design scalable solutions, ensuring security and compliance while driving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 PowerShell, Java,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GitHub, Jenkins, Azure DevOps, Tricentis Tosca, Ansible Automation Platform, SonarQube, JFrog Artifactory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GCP,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Security:</w:t>
      </w:r>
      <w:r w:rsidRPr="009C6822">
        <w:rPr>
          <w:rFonts w:ascii="Roboto Light" w:eastAsia="Roboto Light" w:hAnsi="Roboto Light" w:cs="Roboto Light"/>
          <w:sz w:val="20"/>
          <w:szCs w:val="20"/>
        </w:rPr>
        <w:t xml:space="preserve"> Splunk, Nagios, Prometheus, ELK Stack, SOX Compliance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Apache Kafka, Terraform, Chef, Puppet, K2View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engineering and optimization of CI/CD and automation platforms, transforming software development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a collaborative environment that emphasized security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enterprise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automation and development cycles, while resolving complex challenges by utilizing contemporary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high-efficiency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deployment times and manual efforts while mentoring junior engineers in industry best practices during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system performance metrics,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Tosca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and optimize system configurations for improved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the technical direction of automation solutions through mentoring and code reviews, ensuring alignment with organizational goals while adapting to evolving security frameworks under PCI and SOX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analysis of automation needs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hybrid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which optimized deployment strategies across cloud and on-premise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version control, testing, deployment, and security automation,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quality and compliance checks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automation processes,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JFrog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artifact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safeguard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K2View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management solutions and overseeing the effective use of resources to enhance application performance and security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engineering teams in adopting infrastructure-as-code principles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configuration management and deployment of critical infrastructure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technical workshops aimed at enhancing team knowledge in current and emerging DevSecOps practices, particularly focusing on automation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enhancements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Tosca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KPIs and logs to identify trends and actionable insights,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decisions that improved system resilience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into existing systems to optimize performance and scalability, while ensuring that all security practices were enforced according to organizational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innovating automation frameworks that streamline processes, allowing faster shipping of high-quality software products while reducing operational burdens on developers and QA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to promote a culture of continuous learning while advocating for the adoption of modern development methodologies and tools aimed at enhancing automation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robust automation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scripting to address diverse challenges in cloud and on-premise environments, favoring efficient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various monitoring solutions, driving performance analysis and improved incident response times across teams, focusing on key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enhance CI/CD pipeline efficiency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integrating security checks and various compliance requirements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code reviews and technical discussions focused on improving product quality and reducing deployment failures through advanced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aimed at boosting automation skills and enhancing the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addressing the complexities of security integration across numerous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automation and DevOps practices, encouraging knowledge exchange on the use of industry-leading tools, reinforcing team growth, and technology adoption strategy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Tricentis Tosca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testing coverage and quality assurance processes, which resulted in higher software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streamline deployments and reduce operational complexities across hybrid environments, ensuring compliance with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major automation projects, driving developments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containerized applications, ensuring scalability and availability in all required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design architecture discussions, advocating for solutions that embrace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agility and responsiveness within project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significant improvements to team collaboration tools,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CI/CD tools that promote transparency and engagement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contributed to performance enhancement initiatives, driving data-backed decisions based on system metrics and trends to optimize overall infrastructure performance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