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Staff Engineer with over 11 years of experience in software development specializing in database architecture and management. Proven expertise in AWS, PostgreSQL, and optimizing database performance for scalable applications, adept at collaborating across teams to implement best practices in reliability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Aurora RDS, Cassandra, MongoDB, DynamoDB, Redis, Elasticsearch,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Terraform, CloudFormation, Kubernetes, Docker,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Ruby, SQL, Bash,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GitLab CI, CircleCI, Ansible, Puppet, Helm, Git, Nginx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Performance Tuning:</w:t>
      </w:r>
      <w:r w:rsidRPr="009C6822">
        <w:rPr>
          <w:rFonts w:ascii="Roboto Light" w:eastAsia="Roboto Light" w:hAnsi="Roboto Light" w:cs="Roboto Light"/>
          <w:sz w:val="20"/>
          <w:szCs w:val="20"/>
        </w:rPr>
        <w:t xml:space="preserve"> Prometheus, Grafana, Nagios, New Relic, Splunk, Datadog, AppDynamics, pgAdmin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GitHub Copilot, Anthropic Claude Code, Cursor, Apache Flink, Apache Kafka, EventBridge, AWS Lambda, 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enhancing reliability and scalability while streamlining maintenance operations, promoting better collaboration and reducing team workload across engineering divisions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database performance by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best practices, resulting in significant enhancements to system reliability and customer experience through proactive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automation scripts and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substantially reducing manual intervention in database management tasks and promoting a culture of continuous improvement in team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use-cases for database management and access patterns, facilitating knowledge transfer among engineering teams and ensuring adherence to best practices in database architecture and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database strategies that supported high availability and disaster recovery solutions, enabling the organization to meet industry-standard benchmarks for uptime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upgrades and migrations across production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reduce downtime and ensure seamless transitions, contributing to the overall efficiency of the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rotation, addressing complex database-related issues and demonstrating strong problem-solving skills while interacting effectively with team members to implement timely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capacity planning and system design consultations, delivering insights and recommendations that aligned project goals with architectural best practices and technological advancements in database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detection and resolution of performance bottlenecks, ultimately enhancing system health and user satisfaction levels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advocated for the integration of cloud automation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infrastructure management and reduction of implementation time for database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database engineering principles, resulting in improved team competency and a deeper understanding of the database lifecycle management among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empowering team members with the knowledge to leverage cloud technologies for optimized database management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interfacing with databases, supporting resilience and scalability requirements for applications in a microservices architecture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security best practices by regularly assessing database configurations and conducting reviews, ensuring compliance with industry regulations and safeguarding sensitive customer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align database solutions with business objectives, displaying effective communication and strategic thinking in complex situations.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in a highly scalable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through detailed analysis and implementation of best practices for distributed database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with cross-functional teams of engineers and product managers to establish workflows that fostered rapid integration of new features, ensuring they aligned with the overall architectural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 development,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facilitate seamless communication between microservices and improve overall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sessions to diagnose latency and performance issues, gaining valuable experience in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to the resolution of critical infrastructure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in deployment frequency and reduced lead time for changes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established best practices within the team to enhance code quality and adherence to security protocols, cultivating an environment focused on continuous learning and process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emphasizing the need for a robust, flexible database structure to meet the evolving needs of applications and ensuring alignment with long-term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containerized applications and facilitating dynamic scaling based on performance metrics and user traffic, demonstrating adaptability to emerging technologies in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contributed to technical documentation focused on system architecture and database interactions, aiding in ongoing education for team members and contributing to operational knowledge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infrastructure-as-code principles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environment setups which supported development and testing efforts in line with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discussions about enhanced database reliability and performance metrics with leadership, aligning operational improvements with strategic business objectives to achieve comprehensive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teams through knowledge sharing sessions about effective database design patterns and application lifecycle management to foster a culture of thorough understanding and collaboration on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