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development, focusing on web and mobile applications. Proven expertise in machine learning, data analysis, and developing data-driven insights using advanced statistical methods and cloud-native platforms. Strong ability to translate complex data problems into actionable strategies, leveraging robust technical skills in programming and data modeling.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ML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NumPy, Pandas, SciPy, Scikit-learn, TensorFlow, PyTorch,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Statistics, Probability, Linear Algebra, Time-Series Analysis, Anomaly Detection, Regression Analysis, Change-Point Detection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Airflow, ETL, Dask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validated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accuracy and effectiveness of broadband service recommendations, enhancing customer engagement and satisfaction in the telecommunications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time-series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complex datasets into actionable insights aligned with business objectives for network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preprocess raw data from numerous sources, achieving high-quality inputs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aimed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prediction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churn prevention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broadband access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ML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deployed into production environments, ensuring they were robust enough to handle millions of user interactions and device metrics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exploratory data analysis (EDA) to identify trends, anomalies, and latent patterns in subscriber behavior, leading to informed decisions in service enhancement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findings clearly through dynamic dashboards and regular presentations to non-technical stakeholders, fostering strong relationships with engineering and product management teams for better alignment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cloud-native platforms to develop reliable data pipelines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workflow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data processing stages while optimizing performance across various broadband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experiments to assess the impact of newly implemented analytics initiatives on network performance, adjusting strategies based on empirical evidence to ensure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leverage predictive analytics for anticipating potential network faults, enabling the team to preemptively engage with at-risk subscribers, thereby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probabilistic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the reliability of service quality metrics calculations, significantly supporting real-time decision-making processes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represent insights graphically, ensuring clear communication with client stakeholders about service health and network reliability, enhancing transparency and trust in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data scientists in best practices for model lifecycle management,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version control, and deployment monitoring to ensure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infrastructure using streaming data technologies, improving response times and reducing downtime for subscriber internet services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the optimization of service quality measurement frameworks utilizing comprehensive analysis tools, aiding in prompt identification of service degradation and escalation of support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subscriber Quality of Experience (QoE)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metrics by applying advanced analytical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the company remained competitive in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robust, scalable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high-performance applications aimed at enhancing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continued improvements in software design by collaborating closely with cross-functional teams, employing agile methodologies to ensure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Coded reusable, efficient, and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improved frontend performance and enabled seamless integration with backend services, boosting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product development strategies, providing essential insights into user behavior and application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helping them develop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cultivating a team of high-performing developers committed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systems for versioning and tracking changes within the codebase, promoting a culture of transparency and collaboration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debugging and optimizing existing code, leading to significant improvements in system performance and decreased load times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referral of application supervision and production monitoring, identifying and resolving issues before they impacted customers through proactive alerts and monitoring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deployment of machine learning initiatives to enhance search functionalities,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behavior analysis, allowing more personalized experiences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techniques to present complex data findings to stakeholders, ensuring strategic decisions were informed by accurate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foster a culture of continuous improvement, educating team members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phases to ensure the reliability and quality of deployed systems, consistently striving for excellence in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