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Staff Data Engineer with over 11 years of experience in software development, specializing in data engineering, ETL processes, and building scalable applications in both web and mobile environments. Proven expertise in leading cross-functional teams and mentoring junior engineers to foster a collaborative workplace. Committed to delivering data-driven insights and robust technical solutions to support organizational goals in the healthcare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SQL, R, Java,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Tools:</w:t>
      </w:r>
      <w:r w:rsidRPr="009C6822">
        <w:rPr>
          <w:rFonts w:ascii="Roboto Light" w:eastAsia="Roboto Light" w:hAnsi="Roboto Light" w:cs="Roboto Light"/>
          <w:sz w:val="20"/>
          <w:szCs w:val="20"/>
        </w:rPr>
        <w:t xml:space="preserve"> Spark, Snowflake, Databricks, Apache Kafka, Hadoop, ETL, Data Modeling,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DynamoDB, Redis, Oracle,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GitLab,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Analytics:</w:t>
      </w:r>
      <w:r w:rsidRPr="009C6822">
        <w:rPr>
          <w:rFonts w:ascii="Roboto Light" w:eastAsia="Roboto Light" w:hAnsi="Roboto Light" w:cs="Roboto Light"/>
          <w:sz w:val="20"/>
          <w:szCs w:val="20"/>
        </w:rPr>
        <w:t xml:space="preserve"> Tableau, Power BI, Looker, D3.js, Data Visualization, Matplotlib, Pandas, Excel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efficiency and supporting critical business operations in cancer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developed solutions were scalable, secure, and met business requirements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and debugging of complex issues across multiple platforms, employing advanced problem-solving skills to ensure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collaborative team environment that emphasized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strategic data initiatives by providing insights into current industry trends and technologies, ensuring that implementation aligned with company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applications testing and evaluation via established methodologies, refining designs based on test outcomes and feedback to enhance functionality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partnerships with stakeholders, effectively communicating technical concepts and facilitating alignment on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standards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and privacy by implementing best practices and policies across all data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and deliverables, ensuring efficient team collaboration and adaptability to changing project requirements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access, allowing easy integrations with external systems and enhancing data accessibility and usability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and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data visualization that supported key performance metrics and facilitated quick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enhancing the delivery pipeline's efficiency for continual deployment of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for critical applications with a strong focus on scalability and efficiency during runtime.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made recommendations based on evolving technology trends to continuously improve data solutions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transition of legacy systems to modern frameworks, ensuring minimal disruption while leveraging contemporary technologies to enhance application stability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data processing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management of vast datasets across diverse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development and optimization of algorithms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data retrieval speeds and paving the way for actionable insights in real-time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data flows and adherence to compliance standards within data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deliver high-quality applications, facilitating regular feedback loops and iterative development practices to achieve exceptional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and querying processes to minimize latency and maximize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setting data governance policies to ensure adherence to security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integrity of health-related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the use of distributed computing technologies, ensuring systems were prepared for future scaling needs while eliminating bottlenecks in data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metrics through the development of interactive data visualization tools that provide insights and actionable data to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outlining data processing architecture, methodologies, and standards, ensuring knowledge transfer and operational efficiency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proactive communication and knowledge sharing regarding best practices in software development and data management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models within data applications, assisting in predictive analytics to support patient treatment decisions informed by historical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storage systems based on performance analysis, driving significant improvements in data retrieval times and overall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