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highly skilled frontend developer with over 11 years of experience in software development, specializing in building immersive web and mobile applications using cutting-edge technologies. Proficient in fostering collaboration between design and engineering teams to create user-centric digital experiences that elevate brand narratives.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Animation &amp; Graphics: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GSAP, Three.js, Lottie, SVG, Canvas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Webpack, Babel, Figma, Sanity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Accessibility, Responsive Design, Cross-Browser Compatibility, Performance Tuning, SEO Best Practices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Axios, Redux, Context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Scrum, Kanban, JIRA, Slack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generating user engagement through dynamic features and seamless navigation, enhancing overall usability and visual appeal on modern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UI components and responsive layouts,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an optimal experience across diverse devices and screen sizes, focusing on accessibility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creative concepts into technical requirements, ensuring that final implementations adhered to design principles while maintaining high standards of usability and aesthetics.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animations and transitions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Lottie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deepening user interaction and elevating the visual storytelling of product narratives consistent with brand messaging and identity.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guided best practices for front-end development, fostering a culture of continuous learning and technical excellence amongst team members, leading to improved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design handoffs, transforming static designs into pixel-perfect implementations that adhered to established design guidelines and ensured consistency across all touchpoints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strategies to enhance application loading speeds and reduce bottlenecks, ensuring efficient operation under high user loads and minimizing server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tools, ensuring that applications maintained functionality and design fidelity across various platforms, thereby broadening market reach and improving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adhering to industry standards, significantly improving project maintainability and facilitating smoother transitions between team members across varying project phases and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prototyped features and concepts to ensure alignment with stakeholder expectations and usability standards, fostering iterative workflows that adapt to varying project demands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headless CMS to manage content efficiently, enabling content creators to update assets seamlessly while integrating with the frontend experience fluidly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interactions and gathered feedback to iterate on features, enhancing product functionality based on real-world usage and needs, ensuring a user-centric approach to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simultaneously, prioritizing tasks effectively to meet delivery timelines while maintaining high quality standards in both technical execution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strategize on product evolution, utilizing data-driven insights to dictate development direction, and combining expertise in coding with an understanding of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user perspective in discussions, ensuring that both visual appeal and functionality are aligned, fostering empathetic design that addresses user pain points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front-end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and addressing real-world problems with innovative solutions and effective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projects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structured to enhance application performance while managing complex state effortlessly, optimizing user experience through responsive and efficient design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sprints,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facilitate adaptability and responsiveness in project management, leading to a swift transition of concepts from ideation to realization in dynamic working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standard of code quality and documentation practices, ensuring that all developments adhered to the best practices of coding, thereby reducing technical debt and facilitating onboarding of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the full software development lifecycle, from ideation and architecture through to deployment and maintenance, ensuring products effectively meet user expectations and provide value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fetching, contributing to enhanced application performance and reduced load times through optimized pulling of backend resources and API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software reliability and reducing bug rates during both development and post-deployment phases, enhancing overall product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reinforcing knowledge around code structure and design pattern applications to elevate team capacity and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web applications for search engines and user accessibility, applying best practices in SEO and web standards to bolster online presence and usability sentiment across target user groups.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discussions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feedback loops to refine user interfaces and ensure that outputs remained on-brand and user-centric throughout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analyses to gain insights into user behavior, driving development strategies to maximize engagement and enhance the overall effectiveness of digital products and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align project goals with user needs, ensuring development efforts remained focused on outcomes that deliver measurable value and enhanced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