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Staff Backend Software Engineer with 11 years of software development expertise, focusing on backend architecture and complex systems integration, particularly in web and mobile applications leveraging AI, blockchain, and fintech technologies. Proven ability to lead technical initiatives and mentor engineering teams while delivering high-quality solutions aligned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TypeScript, Ruby,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FastAPI, Spring Boot, Node.js, Express.js,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Cassandra, ElasticSearch, MySQL,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AI:</w:t>
      </w:r>
      <w:r w:rsidRPr="009C6822">
        <w:rPr>
          <w:rFonts w:ascii="Roboto Light" w:eastAsia="Roboto Light" w:hAnsi="Roboto Light" w:cs="Roboto Light"/>
          <w:sz w:val="20"/>
          <w:szCs w:val="20"/>
        </w:rPr>
        <w:t xml:space="preserve"> ETL, Data Lakes, Data Warehousing, ML Models, Apache Kafka, TensorFlow, OpenAI (GPT-4)</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Slack, Visual Studio Code, Postman, WebSockets,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backend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of customer-facing systems for art valuation and trading.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data ingestion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processing and analytics initiatives, ensuring data consistency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code reviews that enhanced team performance, promoted knowledge sharing, and improved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design to translate business requirements into technical specifications, fostering an agile development environment that prioritizes rapid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technical standards for code quality, documentation, and deployment practices, aligning engineering efforts with the company's strategic objectives and scalability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backend systems for data extraction and appraisal automation, enhancing workflow efficiency and accuracy within the firm.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minimizing production errors while maintaining high software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internal and external data services, ensuring performance and security were prioritized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SQL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times and ensuring efficient data processing across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an event-driven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system responsiveness and reliability, adapting to user traffic demands dynamically.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proposing innovative solutions to enhance asset management and provenance tracking for the collectibles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recruitment process for new engineers, identifying skill gaps and aligning future hires with the company's technical and cultural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backend systems and workflows, enabling seamless knowledge transfer and onboarding of new engineering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and cooperative team culture, encouraging diverse perspectives in problem-solving and design discussions that enhanced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operational health of all systems and services throughout the engineering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solutions for various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API design and software engineering principles to ensure seamless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build scalable applications that processed large volumes of data efficiently, enhancing overall performance and user satisfaction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collaborations that integrated feedback from stakeholders into the software development process, significantly improving project outcomes and alignment with company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serverless functions that reduced operational overhead while maintaining high application availability and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environments, optimizing resource allocation and improving deployment flexibility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strategies to significantly improve latency in data retrieval efforts, ensuring a responsive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retrospective meetings within Agile framework, facilitating transparent communication and timely problem-solving with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workshops and code walkthroughs that advanced collaborative efforts among peers, driving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frontend development teams to define API contracts and integration requirements, ensuring seamless communication between client and server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security practices, integrating appropriate measures within the software lifecycle to protect sensitive user data and comply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performance monitoring tools to analyze backend system performance and proactively identify bottlenecks, ensuring optimized operations within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technology evaluations and tool selection processes, aligning engineering capabilities with project demands and innovation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