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backend engineer with over 11 years of experience in software development, focusing on scalable web and mobile applications. Proven expertise in Python, FastAPI, cloud infrastructure, and authentication systems. A technical leader committed to performance, reliability, and mentoring teams to adhere to engineering standards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Ruby, TypeScript, Java, C#,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Node.js, Spring Boot, Express.js,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SQLAlchemy, SQLite, Elasticsearch, Cassandra, Supabase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Heroku,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Service-oriented Architecture, Continuous Integration, DevOps,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optimized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scalability, reliability, and maintainability across a rapidly growing no-code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authentication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security standards that satisfied enterprise-grade requirements for varied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design reviews and paired programming sessions, fostering an environment of collaborative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creation of microservices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integration and communication between different components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observability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ensuring reliable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system resilience during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leads and design teams to align backend capabilities with business objectives and enhance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ensuring the rapid delivery of production-ready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to set standards for design patterns, data modelling, and service boundaries, ensuring alignment with company growth trajectories.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long-term infrastructure strategies and scaling solutions, contributing to the roadmap for future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utilization metrics and entitlements management systems, enhancing billing strategies and optimizing revenue streams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efforts for system failures, significantly minimizing downtime and improving overall customer satisfaction through swift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inform technology stacks, ensuring the company remains competitive within the no-code and AI platform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Upheld code quality standards through comprehensive testing practices and code review processes, increasing the reliability and integrity of the software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thought leadership in backend engineering, encouraging innovation and adoption of best practices among the team to foster a high-performance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massively scalable server-side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microservices architectures to achieve high concurrency and low latency delivery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scalability and reduced overhead costs associated with on-prem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stability of applications deployed to production, thereby enhancing the deployment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user feedback and translate requirements into technical specifications, ultimately improving user satisfaction through better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and third-party services, ensuring seamless data communication and adhering to security standards particularly for sensitive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as well as ensuring alignment with project goals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supporting increased application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around optimal architectural choices, sharing insights from previous projects where new paradigms of data and service integration were implemented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mobile application backend interfaces, aligning with the best practices for mobile synchronization and data storage strategies to ensure smooth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in production environments, troubleshooting complex issues related to network performance and security vulnerabilities, leading to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create infrastructure-as-code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reliable, repeatable deployment process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libraries and tools developed for internal use, fostering collaboration and transparency among developer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