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applications. Proficient in building robust, user-friendly applications using modern technologies like React, Django, and GraphQL. Strong focus on visual analytics using tools like Plotly and D3.js, and passionate about contributing to sustainable energy transitions. Adept in collaborative environments and committed to delivering exceptional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HTML, CSS, SQL, Shell Scripting,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GraphQL, Plotly, D3.js, Jest,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CI/CD, Terraform,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Elasticsearch, Cassandra,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Jira, Visual Studio Code, Figma, WebPack, Babel, NPM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extensively on enhancing user experiences through robust data visualization techniques that improve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regarding the future direction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Voltaiq’s Frontend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cohesive approach that aligns with industry standards while mentoring junior developers in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and designers to gather project requirements, creating detailed mockups and prototypes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 and enhance user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maintainable code that adhered to best practices, ensuring alignments with both technical specifications and business needs through rigorous testing and feedback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unit and integration testing and improved code quality through thorough peer code reviews that focused on optimizing performance and maintaining high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issues in staging and production environments,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reliability while minimizing downtime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agile methodologies in team processes to drive efficient workflows, fostering adaptability and resilience amongst team members to embrace change swiftly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processes, ensuring that team members and future developers were equipped with clear references on system architecture and user guides for application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innovative technologies and trends within the industry, driving continuous improvement initiatives that impacted overall development efficiency and product offerings positively.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managing environments more efficiently and simplifying the deployment of applications across varied systems and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relational databases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accessibility while implementing optimization strategies for complex query handling and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within the team by organizing knowledge-sharing sessions where members discussed new technologies, industry best practices, and insights on project challenges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solutions to track application metrics and uncover performance bottlenecks, optimizing system resources for enhanced user experience and faster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the development process and maintain a consistent design language across various applications tailored to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machine learning features within applications using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large datasets to drive predictive analytics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 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enhance user experience through data-driven design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backend services, driving efficient communication between front-end and back-end systems while ensuring reliability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facilitated smoother collaboration across multiple teams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high-complexity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comprehend intricate data sets, which informed business strategies while ensuring an engaging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web applications by evaluating system performance and implementing effective solutions like caching strategies, resulting in faster load times and enhanced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for both quality assurance and mentoring purposes, reinforcing a culture of constructive feedback that led to personal growth and team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manage storage solutions, and implement CI/CD pipelines that automated workflows and reduced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sessions, gathering feedback to drive new feature development and refine existing functionalities based on real user experiences and suggestions.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APIs, facilitating third-party services and enhancing overall application capabilities, notably improving client satisfaction through additional features and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consistency and integrity while leveraging efficient querying practices to support application requirements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sprints and retrospectives, actively contributing to status updates and process improvements that enhanced collaborative efficiency and project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and organized documentation practices that supported knowledge transfer and training efforts for new hires, ensuring seamless onboarding and ongoing support.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