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engineer with 11 years of experience in software development, focusing on power studies and substation engineering. Demonstrates a strong command of SKM tools, ETAP, and CAPE for performing complex power system studies and ensuring compliance with industry standards. Excels in leading projects from conception to delivery, ensuring technical accuracy and stakeholder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Power Studies Tools:</w:t>
      </w:r>
      <w:r w:rsidRPr="009C6822">
        <w:rPr>
          <w:rFonts w:ascii="Roboto Light" w:eastAsia="Roboto Light" w:hAnsi="Roboto Light" w:cs="Roboto Light"/>
          <w:sz w:val="20"/>
          <w:szCs w:val="20"/>
        </w:rPr>
        <w:t xml:space="preserve"> SKM Tools, ETAP, ASPEN OneLiner, Electrocon CAPE, Relay Coordination Software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Engineering:</w:t>
      </w:r>
      <w:r w:rsidRPr="009C6822">
        <w:rPr>
          <w:rFonts w:ascii="Roboto Light" w:eastAsia="Roboto Light" w:hAnsi="Roboto Light" w:cs="Roboto Light"/>
          <w:sz w:val="20"/>
          <w:szCs w:val="20"/>
        </w:rPr>
        <w:t xml:space="preserve"> Protection and Control Design, Substation Automation, NERC Standards, FERC Compliance, IEC 61850 Protocol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Standards:</w:t>
      </w:r>
      <w:r w:rsidRPr="009C6822">
        <w:rPr>
          <w:rFonts w:ascii="Roboto Light" w:eastAsia="Roboto Light" w:hAnsi="Roboto Light" w:cs="Roboto Light"/>
          <w:sz w:val="20"/>
          <w:szCs w:val="20"/>
        </w:rPr>
        <w:t xml:space="preserve"> National Electric Code (NEC), IEEE Standards, ANSI Standards, Project Management Principles, Quality Assurance Methodologies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Budget Management, Schedule Management, Risk Assessment, Stakeholder Communication, Cross-functional Collaboration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w:t>
      </w:r>
      <w:r w:rsidRPr="009C6822">
        <w:rPr>
          <w:rFonts w:ascii="Roboto Light" w:eastAsia="Roboto Light" w:hAnsi="Roboto Light" w:cs="Roboto Light"/>
          <w:sz w:val="20"/>
          <w:szCs w:val="20"/>
        </w:rPr>
        <w:t xml:space="preserve"> AutoCAD, MicroStation, MATLAB, Python, 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performing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system studies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protection settings coordination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substation projects, ensuring compliance with national and international standards while enhancing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assignments that involved advanced electrical engineering techniques,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SKM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system performance and reliability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design basis documentation for protective relay settings, generating configurations and systems reports necessary for project validation and implementation for substations spanning 69kV to 500kV.</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mentored and trained junior engineers in technical concepts and project deliverables, promoting knowledge transfer and boosting team capabilities in electrical engineering and protective relay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communication with stakeholders to navigate project requirements and modifications, ensuring clear understanding and alignment with project goals and timelines during the design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with varying complexities, utilizing a keen understanding of budget constraints and quality assurance processes to achieve project success without compromising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in-depth analyses of substation automation technologies, evaluating their integration into existing frameworks to optimize energy management and operational performance for utilities.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emerging industry trends, such as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IEC 61850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in power systems, to maintain competitive advantage and offer innovative solutions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streamline workflows and enhance project efficiency through effective use of project management tools and communication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and validation processes for substation equipment, ensuring adherence to established performance benchmarks and regulatory compliance before commissioning.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training materials and standard operating procedures to standardize processes across the team, improving operational consistency and knowledge retention in the engineering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produce schematic designs and layouts for substations, reinforcing adherence to regulatory standards and enhancing visual interpretation of engineering plans.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bills of materials (BOMs) for procurement of project components, ensuring timely delivery and alignment with project specifications and budget limitations.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selected substation components in adherence with national technical standards, maintaining alignment with industry best practices in the protection and control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industry conferences and workshops, expanding professional network and keeping abreast of technological advancements in substation engineering and energy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software solutions utilizing core programming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robustness while fulfilling the exact requirements of complex internal systems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existing codebases, refactoring critical components for increased performance, and reducing latency in data processing workflows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and backend teams to deliver cohesive user experiences, integrating APIs and databases to achieve functional deployments that enhanced product engagement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both automated and manual, to guarantee software reliability and minimize risks prior to product rollouts, aligning with organizational standards for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sprints in an agile environment, ensuring that project goals were met efficiently while incorporating feedback from stakeholders and users to refine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changes, fostering a collaborative programming environment that minimized conflicts during high-stakes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providing constructive feedback and mentoring junior developers in best practices and software engineering methodologies to build team capacity and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integrations with cloud services, enhancing data storage and retrieval processes while ensuring compliance with evolving security protocols in software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systems architecture and development processes, enabling clear insights for team members and facilitating onboarding of new staff.</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implemented best practices in software development and system architecture, ensuring solutions met the evolving demands of business objectives and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collaboration sessions to align software development roadmaps with business strategies, driving clarity and purpose in project initiatives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the deployment of software solutions onto production environments, ensuring adherence to defined processes and taking ownership of the entire software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