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technology leader with 11 years of experience in software development, specializing in web and mobile applications. Expertise in leading engineering teams, budget management, and delivering scalable software solutions using modern cloud technologies and DevOps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TypeScript,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Django, React, Angular, Node.js, Flask, Ruby on Rails,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GCP, Kubernetes, Docker, Terraform, OpenShift,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Maven, JIRA, Confluence, Travis CI, CircleCI,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SQL Server, MongoDB, Redis, Elasticsearch, Apache Kafka,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Splunk, Datadog, New Relic, AppDynamics, Logstash,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20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architectural strategy for scalable software solutions leveraging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both delivery speed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budget and resource allocation for multiple technical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between engineering investments and business outcomes while fostering a culture of accountability and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maintained high engineering standards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long-term maintainability and scalability of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pipelines, ultimately enhancing release cycles, reducing production incidents, and improving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continuous improvement in development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metrics to foster data-driven decision-making for system reliability and performance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developed engineering talents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career growth opportunities that aligned project needs with individual strengths, fostering retention and team engagement through regular feedback and performance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partnered with product management and other engineering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integration points and align technical solutions with business requirements, ensuring smooth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cost-benefit analyses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technical investments, translating complex engineering decisions into clear business value, making informed recommendations based on ROI and financial implications.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and database design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processing while ensuring compliance with architectural standards and operational excellence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operational metrics and monitoring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observability tools to track system performance, reducing downtime and ensuring the reliability of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talent acquisition and hiring strategies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diversity and inclusion while building strong engineering teams that consistently delivered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solutions addressing complex technical challenges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collaboration tools to enhance team communication and foster an agile work environment that prioritized outcomes and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one-on-one meetings to discuss career aspirations and performance improvements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engineers articulate their career trajectories while providing guidance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strategic planning sessions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engineering goals with organizational vision and ensuring teams remained focused on delivering impactful technology solutions that served community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cross-functional partnerships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stakeholders across various levels to ensure alignment on technical direction and business priorities, ultimately driving efficiency and effectiveness in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scalable software solutions as a member of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high-quality standards and cutting-edge technologies in product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best practices in software design and implementation to drive project success while mentoring junior engineers in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integration and deployment of applications while optimizing workflow efficiency and fostering a culture of DevOps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product, design, and QA, to successfully align project goals, facilitate technical feasibility discussions, and deliver high-impact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conception through deployment, focusing on user-centric design and leading-edge software practices that enhanced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monitoring and observability tools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system health, providing timely insights and recommendations that significantly improved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enhancing team skills related to new technologies and processes, fostering continuous learning and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increasing code quality and reducing technical debt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automated testing frameworks that ensured robust and reliable software deliveries across the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system architecture decisions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solutions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architectures, critical for maintaining scalability and performance under high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potential technological shifts and their alignment with business goals, influencing the future direction of product development and engineering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agile development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flexibility and responsiveness to changing project requirements while emphasizing effective communication and collaboration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database interactions and data storage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best practices in database design to improve query performance and enhance overall application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