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over 11 years of experience in software development, focusing on web and mobile applications. Proven expertise in Golang, Kubernetes, and CI/CD practices, with a strong commitment to delivering scalable, secure, and compliant solutions tailored for federal agencies and regulated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JavaScript, TypeScript, Python,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Helm, Kustomize, Vue.js,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and 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GitLab CI, CircleCI, Terraform,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Bitbucket, SVN, Mercurial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Ubuntu, Debian, CentOS, Red Hat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OpenStack, DigitalOcean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and microservices,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patterns such as controllers, operators, and custom resource definitions to enhance performance in high-demand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CI/CD pipelines to ensure rapid and secure application deployment, significantly reducing time to market while adhering to strict governmental compliance and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to foster a culture of continuous learning and collaboration, guiding them through complex technical challenges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 and security teams to deliver solutions that meet stringent federal compliance standards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FedRAMP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 800-53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infrastructure-as-code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Kustomize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management of Kubernetes infrastructure and consistent application deployment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Tackled complex application performance issues by analyzing logs and metrics, employing a comprehensive troubleshooting approach across application layers, networking, and container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contribute to daily standups, sprint planning, and retrospectives, enhancing team productivity and project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GitOps solutions to streamline deployment processes while maintaining version control and rollback capabilities for secure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Istio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 mesh for advanced traffic management and observability in microservices architectures, improving application resilience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to uphold high standards of software quality and security, fostering a practice of writing clean, maintainable, and idiomatic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align software development efforts with strategic objectives, enhancing overall project deliverability and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 interfaces using modern JavaScript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responsive design that enhances user experience on federal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containerization technologies for packaging applications, facilitating consistent environments across development, testing, and production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documentation of systems and processes to ensure knowledge transfer and compliance with federal regulations, improving onboarding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implement secure software development practices, significantly enhancing application security and compliance in regulated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high-performance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scalability and maintainability to meet evolving business needs in a fast-paced environment, while fostering best programming practices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cloud-native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infrastructure-as-code and CI/CD methodologies to streamline the deployment of full-stack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cross-functional team to design and implement microservices architecture,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tools to enhance deployment efficiency and application resilience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tooling and automation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Shell Scripting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developer workflows and accelerate application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observability features in applications to monitor performance and ensure reliability, actively using tools for logging and performance metrics analysis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software development life cycle process by participating in sprint planning and retrospective discussions, ensuring alignment with organizational standards and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codebases to improve system performance and reduce latency through intensive profiling and reengineering efforts, leveraging modern development methodologies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security teams to conduct code reviews and vulnerability assessments, enhancing application security posture and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Encouraged the adoption of best practices for version control and collaborative development by implementing workflows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managing repositories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workshops aimed at upskilling team members on cloud technologies and modern development practices to ensure collective growth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troubleshooting sessions for production issues, using analytical skills to identify root causes and drive resolution proactively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relevant technologies and industry trends, contributing ideas and suggestions for improvements in architecture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