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backend systems and cloud-native applications. Proficient in Java, Spring Boot, and AWS technologies, I focus on building scalable and resilient services while implementing industry best practices and fostering team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JPA, Express.js,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Aurora,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SOAP, API Gateway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that enhanced system performance and reduced latency, ensuring alignment with overall modernization architecture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ECS/Fargate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a seamless migration from monolithic applications to microservices, improving resilience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the Notification Service and Audit Log Service, ensuring a secure and responsive architecture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Ambry Port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strong authentication and authorization mechanisms, utilizing best practices in validation and error handling to enhance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and decomposed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PHP/Symfony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into standalone microservices, fostering code maintainability and improving developer productivity during the modernization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access layers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JPA/Hibernate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database interactions through refined schemas and efficient ORM mappings to achieve high-performance query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thereby increasing the team's ability to deliver features rapidly and with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microservices architecture, emphasizing code quality, unit testing, and effective documentation to promote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through performance analysis and indexing strategies, which was essential for scaling services and ensuring high availability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optimization of cloud infrastructure to meet scalability and security requirements, enabling cost-effective solutions while maintaining service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resolving production issues related to service performance and reliability, demonstrating a commitment to operational excellence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decision-making processes, leveraging deep understanding of distributed systems to guide the evolution of services within the modernization initiative.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regarding emerging cloud-native patterns and best practices, implementing relevant technologies to enhance development processes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between QA, DevOps, Product Management, and Architecture teams to build a cohesive approach to software development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transition from legacy identity management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LDAP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-to-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security and simplifying user management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user engagement and optimized system performance, contributing to the company’s commitment to innovation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application efficiency and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communication between various systems, enabling enhanced customer experiences and increased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stand-ups and sprint planning to ensure timely delivery of features while adhering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peers, promoting best coding practices and enhancing the overall quality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microservices architecture, utilizing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CI/CD pipelines,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while increasing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technology stacks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promoting best practices in code quality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profiling and optimization techniques, which significantly improved response times and overall user experience during high 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data structures to guarantee efficient data handling and resource management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complex production issues, utilizing logging and monitoring solutions to identify and resolve bottlenecks effectively while ensuring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architectural decisions to facilitate team onboarding and maintain clarity across development phases, promoting knowledge retention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