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emphasizing web and mobile applications. Proven expertise in AWS serverless technologies, Node.js, and TypeScript for scalable, high-performance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Step Functions, EventBridge, API Gateway, DynamoDB, SAM, CDK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Python, .NET, JavaScript,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OpenAPI, GraphQL, gRPC, SOAP, Microservices, API Management, Webhook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Ansible, Terraform,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NestJS, Flask, Spring Boot, React, Vue.js, Angular,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JUnit, Selenium, Prometheus, Grafana,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scalable,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focusing on optimizing performance and reducing costs through strategic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the adoption of modern development approaches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scope and prioritize features, ensuring technical solutions aligned effectively with business goals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established testing standards to enhance code quality, emphasizing the importance of automated CI/CD processes and infrastructure as code principles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key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scalability while simplifying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as code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agile methodologies across projects, enhancing team collaboration and accelerating development cycles through structured sprints and continuous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event-driven architectures by implementing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communication and coordination among distributed systems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monitoring and alerting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proactive issue resolutions and maintain a reliable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establishing best practices for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expanded familiarity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more efficient data-fetching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deployment efficiency by automating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smoother integration processes and reduced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using containerized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resource management and automated scaling solutions as the team migrated towards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deliver integrated solutions, effectively ensuring alignment between technology infrastructure and user experience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foster learning within teams around cloud capabilities, security principles, and the effective use of infrastructure as code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testing frameworks for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code coverage and application robustness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continuous improvement initiatives, leveraging feedback from stakeholders to refine processes and practices, resulting in better product outcomes and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high-throughput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efficient and scalable API solutions that enhanced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deliver new features while ensuring robust architecture and performance through the rigorous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cross-platform mobile applications with a focus on backend integration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services and optimal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programming sessions to foster team growth, improve coding standards, and instill a culture of quality and responsibility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continuous learning workshops on developing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significantly enhancing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optimization activities, enhancing application responsiveness by applying profiling tools and performance metrics effectively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cloud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adaptive and responsive applications that met varying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transformation of legacy systems by adopting modern application architectures, emphasizing a shift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API-first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Structured live demonstrations to showcase new capabilities and foster collaboration among teams, effectively gathering feedback and aligning technical vision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implemented security best practices to safeguard applications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authentication protocols into development pipelines, enhancing overall software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to collaborate on projects, integrating their solutions with existing platforms to drive innovation and improve the user experience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automating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established best practices for managing cloud resources efficiently, optimizing both cost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