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creating scalable and maintainable code, with expertise in Golang, TypeScript, and React. Proven ability to drive technical excellence and collaborate across teams to deliver innovative solutions that enhance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TypeScript, JavaScript,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Spring Boot,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CircleCI,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Microservices, REST APIs, GraphQL, A/B Testing, Machine Learning, Data Modeling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workflow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scalability and reliability through advanced design patterns, while contributing to team innovation and technical roadmaps that enhance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resolve performance bottlenecks by proactively identifying potential failure points in the system and ensuring that solutions were effectively communicated across the team for shared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engaging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that encouraged knowledge sharing while fostering a collaborative development environment dedicated to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reliability and reduced downtime for critical financial software applications managed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into the development process, enhancing the team's ability to deliver data-driven insights to optimize user experiences and financial outcomes, positively impacting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business requirements into effective technical solutions, actively engaging in discussions that identified key features needed to meet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and scalable deployments across environments that supported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allowing the team to proactively address issues and enhance system reliability through continuous feedback loops based on user interaction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best practices guidelines, enhancing team efficiency by ensuring clarity on methodologies and implementation approaches adopted throughout development iterations and lead to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engaging in regular hackathons with cross-functional teams, stimulating creative problem-solving and exploration of new ideas relevant to financial services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rigorous testing frameworks and participating in code reviews that emphasized maintainability and performance with an ownership mindset toward building robust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meet-ups and conferences, staying informed about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integrating relevant findings into ongoing projects and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cloud infrastructure management by collaborating with DevOps teams to ensure adherence to best practices in configuration, security, and deployment across application lifecycles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strategic discussions about architectural designs to set technical direction for new product features that align with overall business goals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improvement initiatives within legacy systems leading to significant enhancements in performance metrics baseline during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transition to cloud ecosystems.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seamless user interface that enhanced user satisfaction and improved application performance for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define and implement the project architecture, ensuring adoption of best practices in development processes and systematic integration with existing services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valuable insights that drove sprint planning and retrospectives, crucial for continuously refining processes and adapting to changing project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teams in the integration of advanced analytics features into existing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provide users with personalized experiences and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through the development and delivery of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much-needed functionalities that supported complex business objectives driving client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through the application of comprehensive profiling tools, ensuring efficient server-side processing, thereby elevating application speed and responsiveness significantly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application documentation that facilitated better understanding of the codebase, assisting new team members in onboarding and enhancing compliance with software quality standards advanced by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front-end application efficiency by conducting regular audits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reengineering them for improved performance and maintainability focused on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reliability, significantly reducing the number of user-reported issues and increasing overall trust in the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design visually engaging interfaces that not only aligned with business goals but also ensured adherence to accessibility standards enhancing the product's overall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sessions with fellow engineers,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encouraging the adoption of emerging technologies that could address various customer pain points quickly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development process and fostered continuous deployment practices across teams globally.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