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in designing, developing and maintaining applications, primarily focusing on middleware solutions and integration. Proficient in GoAnywhere, Mulesoft, Apache Kafka, and various operating systems, ensuring seamless data flow and system connectivity.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Middleware Technologies:</w:t>
      </w:r>
      <w:r w:rsidRPr="009C6822">
        <w:rPr>
          <w:rFonts w:ascii="Roboto Light" w:eastAsia="Roboto Light" w:hAnsi="Roboto Light" w:cs="Roboto Light"/>
          <w:sz w:val="20"/>
          <w:szCs w:val="20"/>
        </w:rPr>
        <w:t xml:space="preserve"> GoAnywhere, Mulesoft, MQ, Apache Kafka, REST API, MFT, SOA, API Lifecycle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Shell, Java, JavaScript, C#, Node.js, Golang,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IBM i, Unix, macOS, Docker, Kubernetes,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Docker, Kubernetes, Git, Ansible, Terraform,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Tools:</w:t>
      </w:r>
      <w:r w:rsidRPr="009C6822">
        <w:rPr>
          <w:rFonts w:ascii="Roboto Light" w:eastAsia="Roboto Light" w:hAnsi="Roboto Light" w:cs="Roboto Light"/>
          <w:sz w:val="20"/>
          <w:szCs w:val="20"/>
        </w:rPr>
        <w:t xml:space="preserve"> Apache Nifi, Talend, Pentaho, Boomi, Informatica, DataStage, Apache Airflow, Camel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middleware solutions to facilitate seamless integration of diverse applications, enhancing data transfer efficiency and reliability across various platforms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GoAnywhere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ensure effective communication between disparate software systems and improve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requirements, leading to the creation of innovative solutions to complex integration challenges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troubleshooting of system integrations, utilizing performance metrics to identify areas for enhancement and to optimize middleware configurations for speed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ongoing operations of middleware applications and implemented improvements to coding practices, resulting in streamlined processes and reduced latency across application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encompassing design specifications and standard operating procedures to facilitate consistent system management practices and enhance team knowledge-sharing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middleware development and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fostering an environment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sprints, refining product backlogs, and ensuring iterative development cycles effectively aligned with broader organizational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trend analysis to inform middleware technological advancements; actively contributed to tool selection processes that improved team's operational capacity.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system performance assessments leading to optimization initiatives; analyzed and adjusted middleware strategies in support of evolving business needs and technological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DevOps practices for deployment and maintenance of middleware components, enhancing system reliability while minimizing downtime through proactive monitoring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middleware deployments, resulting in improved replication of environments and faster rollback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meetings with stakeholders to present integration strategies, gaining buy-in on proposed developments while ensuring clear communication of technical concepts and anticipated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middleware technology stack for alignment with business goals, providing recommendations for enhancements and ensuring compliance with industry standards for data governance and security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external vendors to evaluate and integrate third-party tools, ensuring compatibility with existing systems and adherence to organizational security policies.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at scale,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backend processes while ensuring robust middleware design and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translate business needs into technical specifications for software development initiatives, focusing on deliverable middleware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solutions for system performance,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data flow and identify bottlenecks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software interaction and interoperability, supporting diverse application ecosystems in corporate environments and enhancing modular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refactoring initiatives that prioritized quality code and maintainability, promoting best practices for development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cross-departmental projects that required integration of multiple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middleware solutions to achieve operational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in middleware and integration, adapting them into the development lifecycle to foster innovation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Durably configured and managed application services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guaranteeing consistent performance across protocols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and deployment teams to establish regression tests and ensure seamless transitions between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solutions and integration processes, contributing to knowledge management and best practices within the organization, thereby reducing training time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sprint planning and task tracking, ensuring consistent communication and transparency across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 team members, focusing on improving middleware skills and concepts, enhancing the team's integrated understanding of service-oriented architectures.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