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developing scalable and efficient web and mobile applications. Proficient in modern technologies, including Python, Typescript, React, and cloud solutions on AWS. Proven ability to improve platform performance and mentor junior developers, ensuring adherence to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JavaScript,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NextJS, Flask, Django,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Databricks, Snowflake, Kafka, SQL,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State Management:</w:t>
      </w:r>
      <w:r w:rsidRPr="009C6822">
        <w:rPr>
          <w:rFonts w:ascii="Roboto Light" w:eastAsia="Roboto Light" w:hAnsi="Roboto Light" w:cs="Roboto Light"/>
          <w:sz w:val="20"/>
          <w:szCs w:val="20"/>
        </w:rPr>
        <w:t xml:space="preserve"> Redux, Jotai, React Query, MobX, Zustand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capabilities for a complex AI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scalability and performance through efficient code practices and big data integrations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that improved platform refactoring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enhancing the system's resilience and reducing downtime during peak loads with careful planning and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ensure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improving user experience and accessibility through meticulous testing and deployment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frameworks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faster load times and optimized performance for client-facing applications, while mentoring junior developers on best practices and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which streamlined release processes and reduced lead time for new features, significantly improving team productivity and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adapting to industry trends by integrating modern technologies and methodologies, fostering a culture of innovation and encouraging team members to explore emerging patterns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code quality by incorporating peer reviews and leveraging automated testing tools, ensuring high reliability of products released under strict deadlines through diligent quality assurance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data visualization projects,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Plotly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enhancing analytics capabilities, resulting in better data-driven decision-making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documented developed solutions and concepts, enabling easy knowledge transfer within teams and maintaining clean architecture principles that met enterprise standards for scalable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an environment of learning and collaboration, resulting in noticeably improved team dynamics, and contributed to the overall positive culture through strong communication and interpersonal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debugging and optimization strategies, swiftly resolving performance bottlenecks related to both the frontend and backend systems, ensuring high availability of services to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providing guidance on technical challenges and fostering their professional growth by sharing insights and experiences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and training sessions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an overall improvement in team knowledge and production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reusable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a library of modular interfaces that were incorporated across multiple projects while ensuring adherence to design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robust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verify functionalities built within the platform, effectively reducing the risk of defects and improving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responsive design principles that cater to diverse devices and enhancing user experience through thoughtful interactions and feedback loops.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integrate machine learning models into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robust API development, resulting in increased analytical capabilities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sprints, delivering incremental improvements and participating actively in daily stand-ups, ensuring alignment with team goals and encouraging transparent communication of project statuses.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optimized backend services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response times and resource allocation for high-traffic applications deployed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front-end data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state management and improved performance following industry best practices around code modularity and component rendering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 orchestration tools for team members, ensuring all developers understood deployment processes and could manage different environments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design and implementation of a microservices architecture, increasing system flexibility and maintainability, while ensuring adherence to security standards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database systems,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dynamic data requirements of applications and ensure optimal performance through strategic query optimization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and integration tests to validate functionality and performance,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contributing significantly to maintaining application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evaluated emerging technologies and practices, recommending updates and enhancements that align with the company’s technology stack and business strategy to improve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team environment through effective communication and adaptability, navigating challenges and changes in project requirements without compromising on quality or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Addressed and resolved technical challenges presented during the software lifecycle with innovative solutions and meticulous attention to detail to enhance overall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