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AI/ML and web/mobile applications. Proven ability in developing production-grade solutions, deploying LLMs, and implementing MLOps practices in a dynamic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JavaScript,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PostgreSQL, MongoDB, Elasticsearch,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&amp; LLMs: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Transformers, LangChain, RAG Pipelines, GPT-3, BERT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an end-to-end AI solution for wealth management,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ensure robust model performance and scalability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ingestion and processing of both structured and unstructured data to enhance AI model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intricate business requirements into pragmatic AI-driven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domain-specific 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incorporating models for bias, fairness, and adversarial testing to meet stringent governance standards in regulated industries, improving model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monitoring and observability solutions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performance tracking of deployed AI models and proactive identification of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prompt-engineering strategies and fine-tuned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GPT-3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for specialized financial tasks, enhancing the accuracy and relevance of AI interactions with stakeholders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continuous deployment of AI services, optimizing resource management and minimizing downtime during model updates and scaling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hands-on workshops and mentoring sessions for junior engineers, enhancing their proficiency in AI methodologies and fostering an environment of continuous learning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ETL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workflows and ensuring uninterrupted availability of training and operational datasets for machine learning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innovative agentic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incorporate tool-using functionalities into AI systems, thus enabling automated decision-making processes in real-time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model risk management and governance processes, providing a clear articulation of AI lifecycle management practices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AI initiatives, presenting AI capabilities and outcomes to senior management, ensuring alignment with business objectives and securing investment in innovative AI breakthroughs.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model inference latency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acceleration and efficient memory management techniques, contributing to high availability and low-latency AI solutions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root cause analysis of model failures and degradation, facilitating iterative improvements and enhancing overall system robustness and reliability across various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safeguard mechanisms in AI systems, ensuring adherence to compliance requirements and protecting sensitive data across financial service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delivered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the integration of dynamic interfaces and efficient backend solutions for scalable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 secure and efficient environment for data management, supports high-performance AI applications and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design, development, and deployment of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scalability and enhancing service communication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within workflow,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automate deployment processes, which significantly improved development speed and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data scientists to translate machine learning model requirements into actionable software engineering tasks, ensuring smooth transitions from models to production-ready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team retrospectives, promoting code quality and adherence to best practices in software development, supporting team growth and continuous improvement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through comprehensive testing practices across various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batch processing and handling big data challenges, contributing to the efficient management and analysis of vast datasets for predictive modeling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managed project deadlines and team deliverables through Agile methodologies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project milestones were met while fostering a culture of collaboration and respect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development time for new features while maintaining high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with UX/UI best practices in mind by working closely with designers and stakeholders to provide feedback and alternatives for seamless interactivity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applications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reducing costs through smarter resource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