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embedded systems development, particularly in Linux environments. Proven expertise in designing and optimizing real-time software architectures. A collaborative team player while also excelling in independent problem-solving. Strong technical proficiency in advanced device drivers, C programming, and Linux kernel customization with a focus on high assurance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Java, Assembly,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Yocto, Buildroot, OpenEmbedded, ARM Cortex-A, X86 Architecture, SoCs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 Kernel, Device Drivers, Scheduling Mechanisms, Memory Management, Interrupts, Timers, Page Tables, _LOCKING mechanisms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GDB, Valgrind, Perf, Trace-GTK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Automated Testing, Unit Testing, System Testing, Profiling, Debugging, Static Analysis, Dynamic Analysis,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software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industrial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system reliability based on customer specified requirements and high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hardware teams to investigate and debug complex low-level problems between hardware interfaces and software solutions, applying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interrupts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resolve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optimize software performance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ARM Cortex-A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X86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rigorous validation and optimizing kernel-level processes to achieve maximum efficiency in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proposals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documentation, which provided clients with options for software implementation optimally aligned with their existing infrastructure capabilities and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ongoing projects, enhancing the software development lifecycle and ensuring security measures are implemented from initial phases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within the team, guiding less experienced engineers through complex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customizations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 implementations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Identified, analyzed, and troubleshot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root-cause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issues from reported software bugs linked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critical thinking and systematic approaches to quickly identify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reliable software components across various platforms, implementing rigorous testing and validation stages while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for team members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kernel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provisions and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memory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team capability and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development, testing, and deployment processes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