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robust web and mobile applications. Proficient in establishing dynamic deployment environments and maximizing utilization of AI computation infrastructure. Passionate about leveraging cutting-edge technologies to support scalable AI inference workloads and deliver exceptional results in fast-paced settings.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Go, TypeScript, Bash,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GCP, Kubernetes, Docker, Terraform, Ansible,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Cassandra, Redis, Elasticsearch, InfluxDB, Prometheus,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GitLab CI, CircleCI, Github Actions, Helm, Spinnaker, Apache Airflow,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Grafana, Kibana, New Relic, DataDog, Prometheus, Splunk, AppDynamics, Logstash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AI inference replicas and cluster software across multiple datacenters, ensuring stringent compliance with deployment standards and creating dynamic, coherent workflows across heterogeneous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high-capacity datacenters undergoing rapid growth, employing advanced strategies for resource allocation and ensuring optimal performance while adapting to evolving workloads and technical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Maximized capacity allocation and optimized replica placement using refined, constraint-solver algorithms, directly contributing to the enhanced efficiency of AI inference processes and minimizing resource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Operated and maintained a bare-metal inference infrastructure, facilitating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platforms while ensuring minimal disruption of service and prioritizing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extended telemetry, observability, and alerting solutions that significantly improved deployment reliability at scale, leveraging comprehensive monitoring systems to detect and resolve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fully automated deployment pipeline that enabled rapid software updates and capacity reallocations, enhancing the agility of deployment processes and allowing quick adaptation to changes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complex technical and customer needs into actionable requirements, significantly improving inter-team communications and aligning project goals with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 informed of the latest advancements in AI compute infrastructure technologies, contributing to strategic discussions and proactive implementation of industry trends that optimize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imparting knowledge on deployment best practices and operational excellence, fostering a culture of continuous learning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innovative solutions to automate repetitive processes, resulting in higher efficiency and better resource management in deployment workflows across sizable datacenters.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assessments and audits of the deployment infrastructure to identify potential bottlenecks and enhance overall application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troubleshooting and root cause analysis to mitigate operational challenges quickly, maintaining system reliability and enhancing user trust in deployment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Customized and optimized observability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InfluxDB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monitoring of machine performance metrics, ensuring high availability and reliability of AI inference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improvements to automated CI/CD pipelines, significantly reducing deployment times and increasing the speed of product feature delivery while maintaining superior quality assurance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solutions that enhanced documentation standards for deployment strategies, enabling clearer guidance and improving knowledge sharing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develop complex, scalable web services and APIs, leading initiatives that significantly improved application performance and fostered seamless integrations across the development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infrastructure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large-scale deployments by automating provisioning processes and establishing resilient, manageable frameworks tailored to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enhancing portability and efficiency of application deployment across different environments, while ensuring consistent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architectures that improved system modularity and facilitated easier deployment processes, enabling rapid updates and reduced downtime across all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configuration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environment setup processes, contributing to enhanced operational efficiency and reduced setup time for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Linux-based environments by incorporating robust scripting techniques, which significantly reduced operational overhead and enhanced system responsiveness to application requests and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coordinated with DevOps teams to ensure the application of best practices in CI/CD pipeline configurations, resulting in streamlined deployment processes and enhanced operational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fostering a culture of quality and excellence while generating collective insights that improved team performance and enhanced overall code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define project requirements and objectives, presenting technical solutions that addressed client needs and provided clarity on project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telemetry solutions that supplied valuable performance metrics and system diagnostics for ongoing optimization of machine learning deployments and operational workflows, ensuring high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Sustained rigorous testing and debugging procedures to guarantee the reliability and security of deployed applications, proactively resolving issues before they affected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documentation and deployment guides that enhanced knowledge sharing across teams, facilitating efficient onboarding processes for new engineers and contributing to team cohesiveness.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