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data engineering and software development, specializing in web and mobile applications. Proven ability to deliver technical insights and drive data-driven decision-making. Expertise in building data pipelines, machine learning models, and data governance, enabling impactful insights for business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Go, Ruby,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and Technologies:</w:t>
      </w:r>
      <w:r w:rsidRPr="009C6822">
        <w:rPr>
          <w:rFonts w:ascii="Roboto Light" w:eastAsia="Roboto Light" w:hAnsi="Roboto Light" w:cs="Roboto Light"/>
          <w:sz w:val="20"/>
          <w:szCs w:val="20"/>
        </w:rPr>
        <w:t xml:space="preserve"> PostgreSQL, Redshift, MongoDB, DynamoDB, Looker,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Orchestration and ETL:</w:t>
      </w:r>
      <w:r w:rsidRPr="009C6822">
        <w:rPr>
          <w:rFonts w:ascii="Roboto Light" w:eastAsia="Roboto Light" w:hAnsi="Roboto Light" w:cs="Roboto Light"/>
          <w:sz w:val="20"/>
          <w:szCs w:val="20"/>
        </w:rPr>
        <w:t xml:space="preserve"> Apache Airflow, dbt, AWS Glue, Talend, Apache NiFi, StreamSets,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and AI:</w:t>
      </w:r>
      <w:r w:rsidRPr="009C6822">
        <w:rPr>
          <w:rFonts w:ascii="Roboto Light" w:eastAsia="Roboto Light" w:hAnsi="Roboto Light" w:cs="Roboto Light"/>
          <w:sz w:val="20"/>
          <w:szCs w:val="20"/>
        </w:rPr>
        <w:t xml:space="preserve"> AWS SageMaker, TensorFlow, PyTorch, Scikit-learn, Keras, Apache Spark,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Lambda, S3,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integration across multiple sources and environments, while practicing best data management standards to support the organizational data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machine learning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predictive capabilities, allowing data-driven decisions that significantly impacted product strategy and customer engagement initiatives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warehousing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of data retrieval for analytics purposes, greatly improving response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quality assessments and enforced data governance practices, ensuring compliance and enhancing the accuracy of reporting outputs utilized by various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data scientists and product teams to define and build robust data solutions within the existing infrastructure, aligning with the company's growth trajectory and visionary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enrich existing datasets with new, high-value sources, continuously evolving core data models to better support analytic functions and facilitate better insights into customer behaviors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customized dashboards that empowered stakeholders with real-time updates and actionable insights for data-driven strategy adjustments and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outlining data processing workflows while ensuring thorough training for stakeholders on data usage practices and analytical tools for improved team efficiency and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methodology practices, leading sprint planning sessions and retrospectives, fostering an environment of collaboration and rapid iteration for continuous improvements in team performance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one-on-one consultations with business leaders to gather requirements, translate ambiguous problems into actionable data strategies, and deliver tailored analytical frameworks that meet specific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unstructured data, enabling flexible data storage solutions that anticipate and adapt to evolving business needs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automation of ETL processes, dramatically reducing time spent on data preparation activities, and aligning engineering practices with the latest industry standards for data management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data engineering, fostering a culture of learning and innovation that resulted in enhanced team capabilities and readiness to tackle new challenges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catalogs for comprehensive data lineage tracking, ensuring transparency and accountability in data management practices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excellence by encouraging team engagement in code reviews and knowledge sharing sessions, which collectively enhanced the skill set of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performance of data retrieval processes in large-scale data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database design, leading to optimized end-user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seamless interaction between frontend applications and backend services, ensuring responsive performance and improved loading times, greatly benefiting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system requirements and translate business needs into data-driven solutions, enhancing collaboration and project outcomes through clear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design discussions, contributing valuable insights that shaped the technical direction of various projects, ensuring alignment with organizational goals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for data solutions, utilizing automated testing frameworks to ensure reliability and robustness of data queries and processes, enhancing overall integrity of data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detailing system configurations, operational procedures, and user guides for both internal teams and external stakeholders, which improved knowledge transfer and reduced onboarding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 lifecycles effectively, leading to timely delivery of high-quality data solutions, improving responsiveness to client needs and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workshops to stay ahead of industry trends, elevating skill proficiency and fostering a culture of innovation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training for users of analytical tools, resulting in higher usage rates of data resources and strengthening the analytic capabilities of non-technical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dynamic reporting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translated complex datasets into clear, actionable business intelligence, driving informed decision-making among senior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infrastructure components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run data transformation processes efficiently at scale, reducing operational costs and improving system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company-wide initiatives that promoted the use of analytics in decision-making processes, helping to embed a data-driven culture that prioritizes evidence over intuition.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