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Expertise in designing automation solutions using Ignition for industrial control systems. Proficient in Python, SQL, and various SCADA frameworks, seeking to leverage skills in a challenging role at Fortna.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Jython, Java,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Ignition, Node.js, Flask, Django,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 MySQL,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Kubernetes, AWS, Azure, CI/CD,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Protocols:</w:t>
      </w:r>
      <w:r w:rsidRPr="009C6822">
        <w:rPr>
          <w:rFonts w:ascii="Roboto Light" w:eastAsia="Roboto Light" w:hAnsi="Roboto Light" w:cs="Roboto Light"/>
          <w:sz w:val="20"/>
          <w:szCs w:val="20"/>
        </w:rPr>
        <w:t xml:space="preserve"> OPC UA, MQTT, SSL/TLS, REST APIs,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RBAC, SSO, VLANs, Firewalls, Network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SCADA/HMI systems for complex industrial automation projects, ensuring adherence to project specifications while optimizing design for performance and scalability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standardized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templates and User Defined Types (UDTs), significantly improving development time for future projects and enhancing overall system reliability through efficient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integrations with enterprise systems, focusing on databases and cloud platforms while applying best practices in security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encrypted communications and secure data transmission.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fostering collaborative problem-solving and knowledge sharing, which led to improved code quality and adherence to industry standards in automated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current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updates, continuously recommending enhancements based on emerging trends to maintain the competitiveness and efficiency of existing automation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technical solutions and configurations methodically, facilitating robust knowledge sharing among teams and ensuring that ongoing support is manageable and efficient for junior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controls, IT, and cybersecurity experts to deliver top-quality automation solutions that met stringent client requirements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automation technologies, leading to enhanced skill sets within the team and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disaster recovery planning and backup strategies for complex automation systems, contributing to improved organizational resilience and operational integrity during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analyzing system logs and feedback to deliver tangible improvements in operational efficiency through robust technical troubleshooting and system optimization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integrate new technologies into existing workflows,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remain relevant and compliant with evolving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cybersecurity needs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OT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proactive solutions that ensured the integrity and security of critical operational technologies and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seminars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control systems, which significantly increased team awareness and compliance regarding cybersecurity and system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project delivery speed and team collaboration, and facilitating continuous improvement in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through proactive maintenance and robust testing protocols, establishing benchmarks for performance and client satisfaction that align with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for diverse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software architecture that supports seamless integration with other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project requirements, providing expert recommendations on technology solutions that enhance productivity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enabling fast-paced and flexible project management, improving deliverable timelines while allowing for adaptivity to stakeholder feedback during the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code reviews to enhance team coding practices, ensuring adherence to software development standards which vastly improved code maintainability and robustness of the final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deployment processes, enhance application scalability, and reduce infrastructure costs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for software applications, leveraging automation testing strategies that safeguarded quality and performance objectives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expertise in SQL and relational databases, optimizing queries for performance enhancements which led to more efficient data handling and processing capabilities in complex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and provide insightful feedback, leading to successful alignment between general business needs and specific technical capabilities in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coding tasks in a variety of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flexibility and broad coverage in development practices across different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software engineers on key programming principles and company-specific coding standards, fostering a culture of knowledge sharing and helping elevate team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industry-standard security practices into application design processes, enhancing the overall integrity and safety of software solutions deployed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machine learning models into existing applications, contributing to innovative features that significantly enhanced user engagement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