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Senior Software Engineer with over 11 years of extensive experience in software development, focusing on web and mobile applications. Adept in Java, Spring Boot, and microservices architecture, with a strong background in agile methodologies and collaborative engineering practices. Proven track record of leading teams, mentoring junior engineers, and driving technical vision to deliver robust backend solutions. Enthusiastic about leveraging technology to solve complex problems and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Hibernate, Micronaut, JPA, Kafka,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DynamoDB,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Kubernetes, Terraform, ArgoCD, TeamCity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Mockito, Selenium, Maven, Bugsnag, Datadog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complex backend use cases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performance while adhering to industry best practices and design patterns. Collaborated closely with product teams to refine requirements and deliver on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in adopting agile best practices, conducting regular code reviews in pairing sessions to instill robust software engineering methodologies and improving team output, fostering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engage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data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messaging and ensuring high availability of applications in a cloud-native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TeamCity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ArgoCD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frequency and minimizing downtime through strategic automation and orchestration of development processes for better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design overhauls by employing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refactoring legacy codebases into modular systems, thereby improving maintainability and readability while also optimizing performance metrics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user feedback into system designs, ensuring robust solutions that meet both technical requirements and end-user expectations, especially in a fast-paced startup atmosphere.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a strong emphasis on test-driven development (TDD) that supports continuous integration practices and enhances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to assess task progress, refine work methodologies, and push for iterative improvements that collaboratively advance project goals across multiple time zones.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containerized applications, enhancing resource efficiency while simplifying the deployment architecture and streamlining collaboration across geographically dispersed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new technologies and practices, championing practical innovation and ensuring that the backend services remain at the cutting edge of software engineering trends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the transition from monolithic architecture to a microservices-based structure, enabling a more agile response to changes and growth within the application development life cycle, fostering extensive knowledge sharing among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bottlenecks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real-time monitoring strategies to ensure optimal performance and to provide actionable insights for continual enhancements in application efficiency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technical documentation, ensuring streamlined onboarding processes for junior engineers and clearly capturing architectural decisions for future reference and knowledge preservation.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with senior management, defining tech roadmaps and aligning engineering goals with business objectives to ensure project success and proactive engagement with future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open communication and transparency within the engineering team, actively sharing knowledge and exploring new technologies to encourage innovation and drive team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high-performance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optimizing existing codebases for better efficiency and scalability. Engaged in comprehensive code reviews to uphold code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full-cycle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development, conducting rigorous testing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and scalable integration with frontend and mobile applications while advancing continuous delivery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outline technical requirements, translating complex business needs into manageable software solutions, ensuring seamless integration of new features with existing systems to guarantee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orchestrated environments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cloud-first deployment strategy that significantly increased application availability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team's agile practices through lead participation in sprint retrospectives and planning, promoting a collaborative atmosphere that empowers developers and elevates overall team performance and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transactional performance by designing effective database schemas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which enhanced data retrieval times significantly and bolstered the application’s efficiency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agile practices and software engineering principles, fostering a knowledge-sharing environment that supported skill development and promoted overall team cohesion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Phased in an innovative microservices architecture that reduced coupling between service components, elevating the deployment pipeline's efficiency and enabling the team to deploy updates independently and rapidly.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real-time logging and monitoring data to derive insights on system performance,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Bugsnag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preemptively identify and resolve potential performance issues before impacting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architecting robust solutions to optimize backend services for reliability and maintenance while aligning technical choices with the company's strategic roadmap to meet long-term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NoSQL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where appropriate, balancing advantages and disadvantages while ensuring optimal data solution choices that tailored to specific application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and marketing teams to ensure that technical developments aligned with user feedback and market trends, thus ensuring optimal product-market fit throughout the engineering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