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full-stack development, specializing in web and mobile applications. Expertise in developing scalable APIs and microservices. Proficient in TypeScript, Node.js, C#, and React while leveraging cloud services, CI/CD practices, and Infrastructure as Code. Strong advocate for Test-Driven Development and experienced in collaborative environments, delivering innovative solutions aligned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Node.js, C#,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HTML, CSS,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DynamoDB, API Gateway,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React Testing Library,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Terraform, AWS CloudFormation, CI/CD,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MySQL,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APIs and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ensure seamless integration with front-end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resilient architecture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components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streamline infrastructure management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comprehensive unit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 and ensure high test coverage across diverse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deliver high-quality software solutions, fostering strong relationships among team members and stakeholders to align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building, and deployment, significantly reducing production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seamless user interfaces and ensure responsive web applications that enhance user experience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while maintaining high coding standards and promoting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monitoring resources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necessary code improvements and infrastructure adjustments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updated with emerging trends in AWS services and software development best practices to continually enhance skillset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designs and maintained system documentation to facilitate knowledge transfer and ensure compliance with organizational standards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application responsiveness and reduced load times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high-quality software on time, utilizing iterative development cycles, continuous feedback, and sprint retrospectives to enhance team performance and project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components, including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to ensure high availability and fault tolerance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Test-Driven Development (TDD), effectively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testing and validation of application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exploration of microservices-based architecture by developing independent services that interact seamlessly, improving overall application modularity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reviews and pair programming sessions, fostering a culture of excellence and continual learning while maintaining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isolate application environments, ensuring consistent deployment across different stages of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managed CI/CD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pipeline for better efficiency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